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E326F2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3E3BA522" w:rsidR="008D31AA" w:rsidRPr="007461A2" w:rsidRDefault="0062019E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7461A2">
              <w:rPr>
                <w:rFonts w:ascii="Roboto Condensed" w:eastAsia="Calibri" w:hAnsi="Roboto Condensed" w:cs="Calibri"/>
                <w:b/>
              </w:rPr>
              <w:t>Teoria inwestowania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6159BB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1A364B78" w:rsidR="008D31AA" w:rsidRPr="00DE526E" w:rsidRDefault="00704C72" w:rsidP="0062019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WF-FR-DI-X2-20/21Z-</w:t>
            </w:r>
            <w:r w:rsidR="0062019E">
              <w:rPr>
                <w:rFonts w:ascii="Roboto Condensed" w:eastAsia="Calibri" w:hAnsi="Roboto Condensed" w:cs="Calibri"/>
              </w:rPr>
              <w:t>TEOINW</w:t>
            </w:r>
            <w:r w:rsidR="00DD149B">
              <w:rPr>
                <w:rFonts w:ascii="Roboto Condensed" w:eastAsia="Calibri" w:hAnsi="Roboto Condensed" w:cs="Calibri"/>
              </w:rPr>
              <w:t xml:space="preserve"> 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6159B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312713A7" w:rsidR="008D31AA" w:rsidRPr="00704C72" w:rsidRDefault="006159BB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 / 3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4F16C655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65DAF514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77777777" w:rsidR="00C93F95" w:rsidRPr="00DE526E" w:rsidRDefault="00704C7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1820D2DF" w:rsidR="008D31AA" w:rsidRPr="00DE526E" w:rsidRDefault="00704C72" w:rsidP="0062019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62019E">
              <w:rPr>
                <w:rFonts w:ascii="Roboto Condensed" w:eastAsia="Calibri" w:hAnsi="Roboto Condensed" w:cs="Calibri"/>
              </w:rPr>
              <w:t>Janusz Żarnowski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355D26B8" w:rsidR="008D31AA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Zapoznanie studentów z formalnym (matematycznym) wyprowadzeniem i ujęciem podstawowych teorii rynku kapitałowego: teorią użyteczności von Neumanna- Morgensterna, pojęciem i miarami awersji do ryzyka, teorią portfelową Markowitza, Modelem Wyceny Aktywów Kapitałowych (CAPM), Teorią Arbitrażu Cenowego (APT) oraz innymi modelami rynku kapitałowego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7E14154C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Wykształcenie umiejętności praktycznego stosowania wybranych elementów teorii rynku kapitałowego, w szczególności sposobami konstrukcji portfeli o pożądanych charakterystykach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4FAD6574" w:rsidR="008D31AA" w:rsidRPr="00DE526E" w:rsidRDefault="0062019E" w:rsidP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Wykształcenie umiejętności oceny efektywności inwestycyjnej zarządzającego portfelem aktywów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C84177" w14:paraId="59E84B15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B815B7" w14:paraId="0186A7B7" w14:textId="77777777" w:rsidTr="00790EC0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33DD8327" w:rsidR="008D31AA" w:rsidRPr="00DE526E" w:rsidRDefault="006159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556EDB5E" w:rsidR="008D31AA" w:rsidRPr="00DE526E" w:rsidRDefault="0078151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9913DE6" w14:textId="2379DF30" w:rsidR="00C84177" w:rsidRDefault="00C8417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Student ma rozszerzoną wiedzę z </w:t>
                  </w:r>
                </w:p>
                <w:p w14:paraId="66198A8D" w14:textId="4E8E3E6E" w:rsidR="008D31AA" w:rsidRPr="00DE526E" w:rsidRDefault="0078151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81517">
                    <w:rPr>
                      <w:rFonts w:ascii="Roboto Condensed" w:eastAsia="Calibri" w:hAnsi="Roboto Condensed" w:cs="Calibri"/>
                    </w:rPr>
                    <w:t>z zakresu analizy portfelowej, modeli rynku kapitałowego</w:t>
                  </w:r>
                  <w:r w:rsidR="00C84177">
                    <w:rPr>
                      <w:rFonts w:ascii="Roboto Condensed" w:eastAsia="Calibri" w:hAnsi="Roboto Condensed" w:cs="Calibri"/>
                    </w:rPr>
                    <w:t xml:space="preserve"> z uwzględnieniem teorii użyteczności. Student zna</w:t>
                  </w:r>
                  <w:r w:rsidRPr="00781517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C84177">
                    <w:rPr>
                      <w:rFonts w:ascii="Roboto Condensed" w:eastAsia="Calibri" w:hAnsi="Roboto Condensed" w:cs="Calibri"/>
                    </w:rPr>
                    <w:t>aktualne rezultaty</w:t>
                  </w:r>
                  <w:r w:rsidRPr="00781517">
                    <w:rPr>
                      <w:rFonts w:ascii="Roboto Condensed" w:eastAsia="Calibri" w:hAnsi="Roboto Condensed" w:cs="Calibri"/>
                    </w:rPr>
                    <w:t xml:space="preserve"> badań rynku kapitałowego na świecie i w Polsce</w:t>
                  </w:r>
                  <w:r w:rsidR="00C84177">
                    <w:rPr>
                      <w:rFonts w:ascii="Roboto Condensed" w:eastAsia="Calibri" w:hAnsi="Roboto Condensed" w:cs="Calibri"/>
                    </w:rPr>
                    <w:t xml:space="preserve">.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tbl>
                  <w:tblPr>
                    <w:tblW w:w="412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8"/>
                  </w:tblGrid>
                  <w:tr w:rsidR="00790EC0" w:rsidRPr="0052484C" w14:paraId="50FC2745" w14:textId="77777777" w:rsidTr="00790EC0">
                    <w:trPr>
                      <w:trHeight w:val="1"/>
                    </w:trPr>
                    <w:tc>
                      <w:tcPr>
                        <w:tcW w:w="4128" w:type="dxa"/>
                        <w:tcBorders>
                          <w:top w:val="single" w:sz="8" w:space="0" w:color="CCCCCC"/>
                          <w:left w:val="single" w:sz="8" w:space="0" w:color="CCCCCC"/>
                          <w:bottom w:val="single" w:sz="8" w:space="0" w:color="CCCCCC"/>
                          <w:right w:val="single" w:sz="8" w:space="0" w:color="CCCCCC"/>
                        </w:tcBorders>
                        <w:shd w:val="clear" w:color="auto" w:fill="auto"/>
                        <w:tcMar>
                          <w:left w:w="94" w:type="dxa"/>
                          <w:right w:w="94" w:type="dxa"/>
                        </w:tcMar>
                      </w:tcPr>
                      <w:p w14:paraId="7E9F685B" w14:textId="77777777" w:rsidR="00790EC0" w:rsidRPr="0052484C" w:rsidRDefault="00790EC0" w:rsidP="00790EC0">
                        <w:pPr>
                          <w:rPr>
                            <w:rStyle w:val="HTML-kod"/>
                            <w:rFonts w:eastAsiaTheme="minorEastAsia"/>
                          </w:rPr>
                        </w:pPr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WF-ST2-FR-W01-20/21Z</w:t>
                        </w:r>
                      </w:p>
                      <w:p w14:paraId="44737779" w14:textId="77777777" w:rsidR="00790EC0" w:rsidRPr="0052484C" w:rsidRDefault="00790EC0" w:rsidP="00790EC0">
                        <w:pPr>
                          <w:rPr>
                            <w:rStyle w:val="HTML-kod"/>
                            <w:rFonts w:eastAsiaTheme="minorEastAsia"/>
                          </w:rPr>
                        </w:pPr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WF-ST2-FR-W02-20/21Z</w:t>
                        </w:r>
                      </w:p>
                      <w:p w14:paraId="1CBB4615" w14:textId="77777777" w:rsidR="00790EC0" w:rsidRPr="0052484C" w:rsidRDefault="00790EC0" w:rsidP="00790EC0">
                        <w:pPr>
                          <w:rPr>
                            <w:rStyle w:val="HTML-kod"/>
                            <w:rFonts w:eastAsiaTheme="minorEastAsia"/>
                          </w:rPr>
                        </w:pPr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WF-ST2-FR-W03-20/21Z</w:t>
                        </w:r>
                      </w:p>
                      <w:p w14:paraId="577C6766" w14:textId="77777777" w:rsidR="00790EC0" w:rsidRPr="0052484C" w:rsidRDefault="00790EC0" w:rsidP="00790EC0">
                        <w:pPr>
                          <w:rPr>
                            <w:rStyle w:val="HTML-kod"/>
                            <w:rFonts w:eastAsiaTheme="minorEastAsia"/>
                          </w:rPr>
                        </w:pPr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WF-ST2-FR-W04-20/21Z</w:t>
                        </w:r>
                      </w:p>
                      <w:p w14:paraId="5A9790BD" w14:textId="77777777" w:rsidR="00790EC0" w:rsidRPr="0052484C" w:rsidRDefault="00790EC0" w:rsidP="00790EC0"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WF-ST2-FR-W05-</w:t>
                        </w:r>
                        <w:r>
                          <w:rPr>
                            <w:rStyle w:val="HTML-kod"/>
                            <w:rFonts w:eastAsiaTheme="minorEastAsia"/>
                          </w:rPr>
                          <w:t>20/21</w:t>
                        </w:r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Z</w:t>
                        </w:r>
                      </w:p>
                      <w:p w14:paraId="039896F4" w14:textId="77777777" w:rsidR="00790EC0" w:rsidRPr="0052484C" w:rsidRDefault="00790EC0" w:rsidP="00790EC0"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WF-ST2-FR-W07-</w:t>
                        </w:r>
                        <w:r>
                          <w:rPr>
                            <w:rStyle w:val="HTML-kod"/>
                            <w:rFonts w:eastAsiaTheme="minorEastAsia"/>
                          </w:rPr>
                          <w:t>20/21</w:t>
                        </w:r>
                        <w:r w:rsidRPr="0052484C">
                          <w:rPr>
                            <w:rStyle w:val="HTML-kod"/>
                            <w:rFonts w:eastAsiaTheme="minorEastAsia"/>
                          </w:rPr>
                          <w:t>Z</w:t>
                        </w:r>
                      </w:p>
                      <w:p w14:paraId="0FE3BE86" w14:textId="77777777" w:rsidR="00790EC0" w:rsidRPr="0052484C" w:rsidRDefault="00790EC0" w:rsidP="00790EC0"/>
                      <w:p w14:paraId="2F10D0C7" w14:textId="77777777" w:rsidR="00790EC0" w:rsidRPr="0052484C" w:rsidRDefault="00790EC0" w:rsidP="00790EC0"/>
                      <w:p w14:paraId="332641AE" w14:textId="77777777" w:rsidR="00790EC0" w:rsidRPr="0052484C" w:rsidRDefault="00790EC0" w:rsidP="00790EC0"/>
                      <w:p w14:paraId="5DB26C74" w14:textId="77777777" w:rsidR="00790EC0" w:rsidRPr="0052484C" w:rsidRDefault="00790EC0" w:rsidP="00790EC0">
                        <w:pP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14:paraId="20F7797B" w14:textId="77777777" w:rsidR="00790EC0" w:rsidRPr="0052484C" w:rsidRDefault="00790EC0" w:rsidP="00790EC0">
                        <w:pPr>
                          <w:spacing w:after="0" w:line="240" w:lineRule="auto"/>
                          <w:rPr>
                            <w:rFonts w:ascii="Roboto Condensed" w:eastAsia="Calibri" w:hAnsi="Roboto Condensed" w:cs="Calibri"/>
                            <w:color w:val="FF0000"/>
                          </w:rPr>
                        </w:pPr>
                      </w:p>
                    </w:tc>
                  </w:tr>
                </w:tbl>
                <w:p w14:paraId="7CE53DF4" w14:textId="77777777" w:rsidR="008D31AA" w:rsidRPr="00C84177" w:rsidRDefault="008D31AA" w:rsidP="00FA374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8D31AA" w:rsidRPr="00DE526E" w14:paraId="158EB82A" w14:textId="77777777" w:rsidTr="00790EC0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33126F80" w:rsidR="008D31AA" w:rsidRPr="00C84177" w:rsidRDefault="006159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18E27F71" w:rsidR="008D31AA" w:rsidRPr="00DE526E" w:rsidRDefault="0078151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C2A4124" w14:textId="3D3D3E86" w:rsidR="008D31AA" w:rsidRPr="00DE526E" w:rsidRDefault="00C8417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posiada u</w:t>
                  </w:r>
                  <w:r w:rsidR="00781517" w:rsidRPr="00781517">
                    <w:rPr>
                      <w:rFonts w:ascii="Roboto Condensed" w:eastAsia="Calibri" w:hAnsi="Roboto Condensed" w:cs="Calibri"/>
                    </w:rPr>
                    <w:t>miejętność tworzenia portfeli efektywnych oraz wyboru portfela optymalnego na podstawie zadanego uniwersum inwestycyjnego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DAC492" w14:textId="77777777" w:rsidR="00790EC0" w:rsidRPr="0052484C" w:rsidRDefault="00790EC0" w:rsidP="00790EC0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25B3D76D" w14:textId="77777777" w:rsidR="00790EC0" w:rsidRPr="0052484C" w:rsidRDefault="00790EC0" w:rsidP="00790EC0"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F5C47E3" w14:textId="77777777" w:rsidR="00790EC0" w:rsidRPr="0052484C" w:rsidRDefault="00790EC0" w:rsidP="00790EC0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23EC0C2" w14:textId="77777777" w:rsidR="00790EC0" w:rsidRPr="0052484C" w:rsidRDefault="00790EC0" w:rsidP="00790EC0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0C759E88" w14:textId="77777777" w:rsidR="00790EC0" w:rsidRPr="0052484C" w:rsidRDefault="00790EC0" w:rsidP="00790EC0">
                  <w:r w:rsidRPr="0052484C">
                    <w:rPr>
                      <w:rStyle w:val="HTML-kod"/>
                      <w:rFonts w:eastAsiaTheme="minorEastAsia"/>
                    </w:rPr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74F88E5" w14:textId="77777777" w:rsidR="00790EC0" w:rsidRPr="0052484C" w:rsidRDefault="00790EC0" w:rsidP="00790EC0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C11E519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B815B7" w:rsidRPr="00C84177" w14:paraId="6B79D10D" w14:textId="77777777" w:rsidTr="00790EC0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6E30A21" w14:textId="3B28637F" w:rsidR="00B815B7" w:rsidRPr="00790EC0" w:rsidRDefault="006159B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F08916B" w14:textId="3B55E10D" w:rsidR="00B815B7" w:rsidRDefault="00B815B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69A6BBF" w14:textId="331A67E5" w:rsidR="00C84177" w:rsidRPr="00781517" w:rsidRDefault="00C84177" w:rsidP="00C8417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c</w:t>
                  </w:r>
                  <w:r w:rsidRPr="00D20185">
                    <w:rPr>
                      <w:rFonts w:ascii="Roboto Condensed" w:eastAsia="Calibri" w:hAnsi="Roboto Condensed" w:cs="Calibri"/>
                    </w:rPr>
                    <w:t xml:space="preserve">harakteryzuje się obowiązkowym, odpowiedzialnym i etycznym podejściem do podejmowanych działań; w </w:t>
                  </w:r>
                  <w:r>
                    <w:rPr>
                      <w:rFonts w:ascii="Roboto Condensed" w:eastAsia="Calibri" w:hAnsi="Roboto Condensed" w:cs="Calibri"/>
                    </w:rPr>
                    <w:t>zakresie zadań związanych z obszarem zarządzania portfelem inwestycyjnym,</w:t>
                  </w:r>
                </w:p>
                <w:p w14:paraId="76BF9241" w14:textId="1B7C1EB5" w:rsidR="00B815B7" w:rsidRPr="00781517" w:rsidRDefault="00B815B7" w:rsidP="00C8417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BBFC7EF" w14:textId="77777777" w:rsidR="00790EC0" w:rsidRPr="0052484C" w:rsidRDefault="00790EC0" w:rsidP="00790EC0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7765E148" w14:textId="77777777" w:rsidR="00790EC0" w:rsidRPr="0052484C" w:rsidRDefault="00790EC0" w:rsidP="00790EC0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2E5AC665" w14:textId="77777777" w:rsidR="00B815B7" w:rsidRPr="00790EC0" w:rsidRDefault="00B815B7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790EC0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6D3F2DFF" w:rsidR="008D31AA" w:rsidRPr="00DE526E" w:rsidRDefault="0062019E" w:rsidP="0062019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  <w:sz w:val="20"/>
              </w:rPr>
              <w:t>projekt indywidualny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, inne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4D743BA4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62937173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Koncepcje i pomiar ryzyka; wstęp do teorii użyteczności von Neumanna - Morgensterna; Teoria użyteczności: klasy funkcji użyteczności i ich cechy; problem optymalizacji portfela w zależności od kształtu funkcji użyteczności; Miary awersji do ryzyka i ich zastosowanie; Miara Arrowa-Pratta; klasy funkcji DARA-CARA-IARA, DRRA-CRRA-IRRA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17108D5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52285F3E" w:rsidR="00704C72" w:rsidRPr="00DE526E" w:rsidRDefault="0062019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F20EDDF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7F7AF175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Formalne wyprowadzenie standardowej wersji teorii H. Markowitza; własności zbioru minimalnego ryzyka; Wyprowadzenie modelu CAPM w wersji 0-beta oraz w wersji standardowej; analiza złożeń modeli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710B1194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71DA9FDE" w:rsidR="00704C72" w:rsidRPr="00DE526E" w:rsidRDefault="0062019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2D528869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152EF923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Przegląd pozostałych modeli rynku kapitałowego: APT, niestandardowych CAPM, wielowskaźnikowych Przegląd badań dotyczących modeli rynku kapitałowego na świecie i w Polsce;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50AE45D6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6B33F963" w:rsidR="00704C72" w:rsidRPr="00DE526E" w:rsidRDefault="0062019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5247FC7C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50C2D3A0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Zastosowanie koncepcj ryzyka i nauka jego pomiaru; wykorzystanie podstawowych elementów teorii użyteczności von Neumanna - Morgensterna przez inwestora; wykorzystanie klas funkcji użyteczności; rozwiązanie problemu optymalizacji portfela w zależności od kształtu funkcji użyteczności; pomiar awersji do ryzyka i nauka jej zastosowania; wykorzystanie miar Arrowa-Pratta oraz funkcji użyteczności klasy HARA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48BA124F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62D419C1" w:rsidR="00704C72" w:rsidRPr="00DE526E" w:rsidRDefault="0062019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2EAE00CE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6524F7AF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 xml:space="preserve">Wykorzystanie standardowej wersji teorii H. Markowitza do alokacji walorów do portfela; przećwiczenie własności zbioru minimalnego ryzyka; wykorzystanie modelu CAPM w wersji </w:t>
                  </w:r>
                  <w:r w:rsidRPr="0062019E">
                    <w:rPr>
                      <w:rFonts w:ascii="Roboto Condensed" w:eastAsia="Calibri" w:hAnsi="Roboto Condensed" w:cs="Calibri"/>
                    </w:rPr>
                    <w:lastRenderedPageBreak/>
                    <w:t>0-beta oraz w wersji standardowej; dyskucja i analiza złożeń modeli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255D4C4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7DECDFD2" w:rsidR="00704C72" w:rsidRPr="00DE526E" w:rsidRDefault="0062019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</w:tr>
            <w:tr w:rsidR="00704C72" w:rsidRPr="00DE526E" w14:paraId="468DC6C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17664C2" w14:textId="6461BDEB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043514" w14:textId="661F3295" w:rsidR="00704C72" w:rsidRPr="00DE526E" w:rsidRDefault="0062019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62019E">
                    <w:rPr>
                      <w:rFonts w:ascii="Roboto Condensed" w:eastAsia="Calibri" w:hAnsi="Roboto Condensed" w:cs="Calibri"/>
                    </w:rPr>
                    <w:t>Dyskusja pozostałych modeli rynku kapitałowego: APT, niestandardowych CAPM, wielowskaźnikowych Przegląd i analiza badań dotyczących modeli rynku kapitałowego na świecie i w Polsce;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A750880" w14:textId="0744D329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6D3CDDF" w14:textId="03536BE9" w:rsidR="00704C72" w:rsidRPr="00DE526E" w:rsidRDefault="0062019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7134C13F" w:rsidR="008D31AA" w:rsidRPr="006159BB" w:rsidRDefault="0062019E" w:rsidP="0062019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159BB">
              <w:rPr>
                <w:rFonts w:ascii="Roboto Condensed" w:eastAsia="Calibri" w:hAnsi="Roboto Condensed" w:cs="Calibri"/>
                <w:sz w:val="20"/>
              </w:rPr>
              <w:t>wykład audytoryjny, ćwiczenia przedmiotowe, symulacja, ćwiczenia laboratoryjne, inne</w:t>
            </w:r>
          </w:p>
        </w:tc>
      </w:tr>
      <w:tr w:rsidR="008D31AA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2C1F705A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4D2601E3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66CA7986" w:rsidR="008D31AA" w:rsidRPr="00DE526E" w:rsidRDefault="0062019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46234F76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54EF267D" w:rsidR="00AE0166" w:rsidRPr="00DE526E" w:rsidRDefault="0062019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0F75F7B5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3F005C6B" w:rsidR="008D31AA" w:rsidRPr="00DE526E" w:rsidRDefault="0007579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80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5BFF720C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6159BB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bookmarkStart w:id="0" w:name="_GoBack" w:colFirst="0" w:colLast="5"/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  <w:bookmarkEnd w:id="0"/>
          </w:tbl>
          <w:p w14:paraId="51CBC46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A8E7208" w14:textId="27C73ECE" w:rsidR="00DA735A" w:rsidRPr="00DA735A" w:rsidRDefault="0062019E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2019E">
              <w:rPr>
                <w:rFonts w:ascii="Roboto Condensed" w:eastAsia="Calibri" w:hAnsi="Roboto Condensed" w:cs="Calibri"/>
              </w:rPr>
              <w:t>E. J. Elton, M. J. Gruber, Nowoczesna teoria portfelowa i analiza papierów wartościowych, WIG Press, 1998</w:t>
            </w:r>
          </w:p>
        </w:tc>
      </w:tr>
      <w:tr w:rsidR="008D31AA" w:rsidRPr="00C84177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93D8C5D" w14:textId="77777777" w:rsidR="00DA735A" w:rsidRPr="00781517" w:rsidRDefault="0062019E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81517">
              <w:rPr>
                <w:rFonts w:ascii="Roboto Condensed" w:eastAsia="Calibri" w:hAnsi="Roboto Condensed" w:cs="Calibri"/>
                <w:lang w:val="en-US"/>
              </w:rPr>
              <w:t>E. J. Elton, M. J. Gruber, S. J. Brown, W. N. Goetzmann, Modern Portfolio Theory and Investment Analysis, John Wiley &amp; Sons, 2009</w:t>
            </w:r>
          </w:p>
          <w:p w14:paraId="0526DA2A" w14:textId="16D6BFE1" w:rsidR="0062019E" w:rsidRPr="00781517" w:rsidRDefault="0062019E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81517">
              <w:rPr>
                <w:rFonts w:ascii="Roboto Condensed" w:eastAsia="Calibri" w:hAnsi="Roboto Condensed" w:cs="Calibri"/>
                <w:lang w:val="en-US"/>
              </w:rPr>
              <w:t>John H. Cochrane, Asset Pricing, Princenton University Press, 2005</w:t>
            </w:r>
          </w:p>
        </w:tc>
      </w:tr>
      <w:tr w:rsidR="008D31AA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21DCD667" w:rsidR="008D31AA" w:rsidRPr="00DE526E" w:rsidRDefault="0062019E" w:rsidP="0062019E">
            <w:pPr>
              <w:tabs>
                <w:tab w:val="left" w:pos="2840"/>
              </w:tabs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62019E">
              <w:rPr>
                <w:rFonts w:ascii="Roboto Condensed" w:eastAsia="Calibri" w:hAnsi="Roboto Condensed" w:cs="Calibri"/>
              </w:rPr>
              <w:t>Projekt indywidualny</w:t>
            </w:r>
            <w:r>
              <w:rPr>
                <w:rFonts w:ascii="Roboto Condensed" w:eastAsia="Calibri" w:hAnsi="Roboto Condensed" w:cs="Calibri"/>
              </w:rPr>
              <w:t xml:space="preserve">, </w:t>
            </w:r>
            <w:r w:rsidRPr="0062019E">
              <w:rPr>
                <w:rFonts w:ascii="Roboto Condensed" w:eastAsia="Calibri" w:hAnsi="Roboto Condensed" w:cs="Calibri"/>
              </w:rPr>
              <w:t>Aktywność na zajęciach</w:t>
            </w:r>
            <w:r>
              <w:rPr>
                <w:rFonts w:ascii="Roboto Condensed" w:eastAsia="Calibri" w:hAnsi="Roboto Condensed" w:cs="Calibri"/>
              </w:rPr>
              <w:t xml:space="preserve">, </w:t>
            </w:r>
            <w:r w:rsidRPr="0062019E">
              <w:rPr>
                <w:rFonts w:ascii="Roboto Condensed" w:eastAsia="Calibri" w:hAnsi="Roboto Condensed" w:cs="Calibri"/>
              </w:rPr>
              <w:t>Sprawozdanie z ćwiczeń laboratoryjnych</w:t>
            </w:r>
          </w:p>
        </w:tc>
      </w:tr>
      <w:tr w:rsidR="008D31AA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4A2051B6" w:rsidR="008D31AA" w:rsidRPr="00DE526E" w:rsidRDefault="00DA735A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62019E">
              <w:rPr>
                <w:rFonts w:ascii="Roboto Condensed" w:eastAsia="Calibri" w:hAnsi="Roboto Condensed" w:cs="Calibri"/>
              </w:rPr>
              <w:t>Janusz Żarnowski</w:t>
            </w:r>
            <w:r w:rsidR="0062019E" w:rsidRPr="00DA735A">
              <w:rPr>
                <w:rFonts w:ascii="Roboto Condensed" w:eastAsia="Calibri" w:hAnsi="Roboto Condensed" w:cs="Calibri"/>
              </w:rPr>
              <w:t xml:space="preserve"> </w:t>
            </w:r>
            <w:r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DDFD" w14:textId="77777777" w:rsidR="00E326F2" w:rsidRDefault="00E326F2" w:rsidP="0061535F">
      <w:pPr>
        <w:spacing w:after="0" w:line="240" w:lineRule="auto"/>
      </w:pPr>
      <w:r>
        <w:separator/>
      </w:r>
    </w:p>
  </w:endnote>
  <w:endnote w:type="continuationSeparator" w:id="0">
    <w:p w14:paraId="69F0E3FA" w14:textId="77777777" w:rsidR="00E326F2" w:rsidRDefault="00E326F2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9390" w14:textId="77777777" w:rsidR="00E326F2" w:rsidRDefault="00E326F2" w:rsidP="0061535F">
      <w:pPr>
        <w:spacing w:after="0" w:line="240" w:lineRule="auto"/>
      </w:pPr>
      <w:r>
        <w:separator/>
      </w:r>
    </w:p>
  </w:footnote>
  <w:footnote w:type="continuationSeparator" w:id="0">
    <w:p w14:paraId="74338A52" w14:textId="77777777" w:rsidR="00E326F2" w:rsidRDefault="00E326F2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5798"/>
    <w:rsid w:val="000764D3"/>
    <w:rsid w:val="00080011"/>
    <w:rsid w:val="000808EE"/>
    <w:rsid w:val="000F76E7"/>
    <w:rsid w:val="001519EA"/>
    <w:rsid w:val="00200D24"/>
    <w:rsid w:val="002230A2"/>
    <w:rsid w:val="002930D5"/>
    <w:rsid w:val="002D217D"/>
    <w:rsid w:val="003406A4"/>
    <w:rsid w:val="004446D2"/>
    <w:rsid w:val="005104D5"/>
    <w:rsid w:val="00512213"/>
    <w:rsid w:val="0061535F"/>
    <w:rsid w:val="006159BB"/>
    <w:rsid w:val="0062019E"/>
    <w:rsid w:val="00663829"/>
    <w:rsid w:val="00704C72"/>
    <w:rsid w:val="007461A2"/>
    <w:rsid w:val="00756DD7"/>
    <w:rsid w:val="00781517"/>
    <w:rsid w:val="00790EC0"/>
    <w:rsid w:val="007E766C"/>
    <w:rsid w:val="00817D45"/>
    <w:rsid w:val="008D31AA"/>
    <w:rsid w:val="008F39A1"/>
    <w:rsid w:val="00953C7E"/>
    <w:rsid w:val="009C048F"/>
    <w:rsid w:val="00AE0166"/>
    <w:rsid w:val="00B815B7"/>
    <w:rsid w:val="00B957DF"/>
    <w:rsid w:val="00BA08D9"/>
    <w:rsid w:val="00C84177"/>
    <w:rsid w:val="00C93F95"/>
    <w:rsid w:val="00DA735A"/>
    <w:rsid w:val="00DD149B"/>
    <w:rsid w:val="00DE330B"/>
    <w:rsid w:val="00DE526E"/>
    <w:rsid w:val="00E326F2"/>
    <w:rsid w:val="00E50D15"/>
    <w:rsid w:val="00EB7898"/>
    <w:rsid w:val="00EF62E6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B81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2E26D0"/>
    <w:rsid w:val="004670D1"/>
    <w:rsid w:val="006658A0"/>
    <w:rsid w:val="00854C1A"/>
    <w:rsid w:val="008D4DD2"/>
    <w:rsid w:val="00B13172"/>
    <w:rsid w:val="00BA2DC5"/>
    <w:rsid w:val="00CF16A5"/>
    <w:rsid w:val="00CF4F21"/>
    <w:rsid w:val="00E52816"/>
    <w:rsid w:val="00EA7B2D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2019-04-11T21:40:00Z</cp:lastPrinted>
  <dcterms:created xsi:type="dcterms:W3CDTF">2020-03-29T11:54:00Z</dcterms:created>
  <dcterms:modified xsi:type="dcterms:W3CDTF">2020-03-29T11:54:00Z</dcterms:modified>
</cp:coreProperties>
</file>