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D91C54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3A644A">
        <w:rPr>
          <w:rFonts w:ascii="Roboto Condensed" w:eastAsia="Calibri" w:hAnsi="Roboto Condensed" w:cs="Calibri"/>
          <w:spacing w:val="24"/>
          <w:sz w:val="24"/>
        </w:rPr>
        <w:t>ZARZĄDZANIE BANKIEM………………………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>.......................................</w:t>
      </w:r>
    </w:p>
    <w:p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286391" w:rsidRDefault="003A644A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r w:rsidRPr="00286391">
              <w:rPr>
                <w:rFonts w:ascii="Roboto Condensed" w:eastAsia="Calibri" w:hAnsi="Roboto Condensed" w:cs="Calibri"/>
                <w:b/>
              </w:rPr>
              <w:t>BANKOWOŚC SPECJALISTYCZNA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3A644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POLSKI</w:t>
            </w:r>
          </w:p>
        </w:tc>
      </w:tr>
      <w:tr w:rsidR="008D31AA" w:rsidRPr="00DE526E" w:rsidTr="00DE526E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3A644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ZARZĄDZANIE BANKIEM</w:t>
            </w:r>
          </w:p>
        </w:tc>
      </w:tr>
      <w:tr w:rsidR="00080011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80011" w:rsidRPr="00DE526E" w:rsidRDefault="003A644A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</w:rPr>
            </w:pPr>
            <w:r>
              <w:rPr>
                <w:rFonts w:ascii="Roboto Condensed" w:eastAsia="Calibri" w:hAnsi="Roboto Condensed" w:cs="Calibri"/>
                <w:color w:val="000000" w:themeColor="text1"/>
              </w:rPr>
              <w:t>SPECJALISTYCZNY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3A644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AKADEMICKI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3A644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7 </w:t>
            </w:r>
            <w:r w:rsidR="00A52296">
              <w:rPr>
                <w:rFonts w:ascii="Roboto Condensed" w:eastAsia="Calibri" w:hAnsi="Roboto Condensed" w:cs="Calibri"/>
              </w:rPr>
              <w:t>poziom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9277D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2/1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:rsidTr="00BF4302">
              <w:trPr>
                <w:trHeight w:val="236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BF430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BF430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3A644A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3A644A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</w:rPr>
                    <w:t xml:space="preserve"> </w:t>
                  </w:r>
                  <w:r w:rsidR="003A644A">
                    <w:rPr>
                      <w:rFonts w:ascii="Roboto Condensed" w:eastAsia="Calibri" w:hAnsi="Roboto Condensed" w:cs="Calibri"/>
                      <w:color w:val="000000" w:themeColor="text1"/>
                    </w:rPr>
                    <w:t>4</w:t>
                  </w:r>
                </w:p>
              </w:tc>
            </w:tr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</w:p>
              </w:tc>
            </w:tr>
          </w:tbl>
          <w:p w:rsidR="002930D5" w:rsidRPr="00DE526E" w:rsidRDefault="002930D5" w:rsidP="00596A5D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D577E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JÓZEFA GNIEWEK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8262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8262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Zdobycie przez studenta umiejętności identyfikacji statusu prawnego oraz szczególnych cech specjalistycznych instytucji kredytowych.</w:t>
                  </w:r>
                </w:p>
              </w:tc>
            </w:tr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8262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503A5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Zdobycie</w:t>
                  </w:r>
                  <w:r w:rsidR="00F82629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="00286391" w:rsidRPr="00286391">
                    <w:rPr>
                      <w:rFonts w:ascii="Roboto Condensed" w:eastAsia="Calibri" w:hAnsi="Roboto Condensed" w:cs="Calibri"/>
                      <w:highlight w:val="yellow"/>
                    </w:rPr>
                    <w:t>przez</w:t>
                  </w:r>
                  <w:r w:rsidR="00286391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="00F82629">
                    <w:rPr>
                      <w:rFonts w:ascii="Roboto Condensed" w:eastAsia="Calibri" w:hAnsi="Roboto Condensed" w:cs="Calibri"/>
                    </w:rPr>
                    <w:t xml:space="preserve">studenta </w:t>
                  </w:r>
                  <w:r>
                    <w:rPr>
                      <w:rFonts w:ascii="Roboto Condensed" w:eastAsia="Calibri" w:hAnsi="Roboto Condensed" w:cs="Calibri"/>
                    </w:rPr>
                    <w:t xml:space="preserve">niezbędnych umiejętności </w:t>
                  </w:r>
                  <w:r w:rsidR="00F82629">
                    <w:rPr>
                      <w:rFonts w:ascii="Roboto Condensed" w:eastAsia="Calibri" w:hAnsi="Roboto Condensed" w:cs="Calibri"/>
                    </w:rPr>
                    <w:t xml:space="preserve">do wykonywania </w:t>
                  </w:r>
                  <w:r>
                    <w:rPr>
                      <w:rFonts w:ascii="Roboto Condensed" w:eastAsia="Calibri" w:hAnsi="Roboto Condensed" w:cs="Calibri"/>
                    </w:rPr>
                    <w:t xml:space="preserve">pracy zawodowej, w tym naukowej oraz podejmowania decyzji w specjalistycznych instytucjach kredytowych. 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626"/>
              <w:gridCol w:w="4650"/>
              <w:gridCol w:w="1703"/>
            </w:tblGrid>
            <w:tr w:rsidR="00286391" w:rsidRPr="00286391" w:rsidTr="002B52CD">
              <w:trPr>
                <w:trHeight w:val="1"/>
              </w:trPr>
              <w:tc>
                <w:tcPr>
                  <w:tcW w:w="6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286391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86391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286391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86391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465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286391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86391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170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286391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86391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286391" w:rsidRPr="00286391" w:rsidTr="00514AC6">
              <w:trPr>
                <w:trHeight w:val="1394"/>
              </w:trPr>
              <w:tc>
                <w:tcPr>
                  <w:tcW w:w="6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13A3" w:rsidRPr="00286391" w:rsidRDefault="00286391" w:rsidP="009013A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13A3" w:rsidRPr="00286391" w:rsidRDefault="00286391" w:rsidP="009013A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465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13A3" w:rsidRPr="00286391" w:rsidRDefault="00FB60D4" w:rsidP="009013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6391">
                    <w:rPr>
                      <w:rFonts w:ascii="Arial" w:hAnsi="Arial" w:cs="Arial"/>
                      <w:sz w:val="20"/>
                      <w:szCs w:val="20"/>
                    </w:rPr>
                    <w:t xml:space="preserve">Student </w:t>
                  </w:r>
                  <w:r w:rsidR="009013A3" w:rsidRPr="00286391">
                    <w:rPr>
                      <w:rFonts w:ascii="Arial" w:hAnsi="Arial" w:cs="Arial"/>
                      <w:sz w:val="20"/>
                      <w:szCs w:val="20"/>
                    </w:rPr>
                    <w:t>ma pogłębioną wiedzę o procesach zmian struktur, instytucji i więzi ekonomicznych w zakresie ekonomii, finansów i rachunkowości oraz rozumie ich uwarunkowania i rządzące nimi prawidłowości</w:t>
                  </w:r>
                </w:p>
              </w:tc>
              <w:tc>
                <w:tcPr>
                  <w:tcW w:w="170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13A3" w:rsidRPr="00286391" w:rsidRDefault="00527B87" w:rsidP="009013A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86391">
                    <w:rPr>
                      <w:rFonts w:ascii="Roboto Condensed" w:eastAsia="Calibri" w:hAnsi="Roboto Condensed" w:cs="Calibri"/>
                    </w:rPr>
                    <w:t>P7S</w:t>
                  </w:r>
                  <w:r w:rsidR="00F05FC4" w:rsidRPr="00286391">
                    <w:rPr>
                      <w:rFonts w:ascii="Roboto Condensed" w:eastAsia="Calibri" w:hAnsi="Roboto Condensed" w:cs="Calibri"/>
                    </w:rPr>
                    <w:t>_</w:t>
                  </w:r>
                  <w:r w:rsidRPr="00286391">
                    <w:rPr>
                      <w:rFonts w:ascii="Roboto Condensed" w:eastAsia="Calibri" w:hAnsi="Roboto Condensed" w:cs="Calibri"/>
                    </w:rPr>
                    <w:t>WG</w:t>
                  </w:r>
                </w:p>
              </w:tc>
            </w:tr>
            <w:tr w:rsidR="00286391" w:rsidRPr="00286391" w:rsidTr="002B52CD">
              <w:trPr>
                <w:trHeight w:val="1"/>
              </w:trPr>
              <w:tc>
                <w:tcPr>
                  <w:tcW w:w="6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13A3" w:rsidRPr="00286391" w:rsidRDefault="00286391" w:rsidP="009013A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13A3" w:rsidRPr="00286391" w:rsidRDefault="00286391" w:rsidP="009013A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465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13A3" w:rsidRPr="00286391" w:rsidRDefault="00FB60D4" w:rsidP="009013A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86391">
                    <w:rPr>
                      <w:rFonts w:ascii="Arial" w:hAnsi="Arial" w:cs="Arial"/>
                      <w:sz w:val="20"/>
                      <w:szCs w:val="20"/>
                    </w:rPr>
                    <w:t xml:space="preserve">Student </w:t>
                  </w:r>
                  <w:r w:rsidR="005A06A1" w:rsidRPr="00286391">
                    <w:rPr>
                      <w:rFonts w:ascii="Arial" w:hAnsi="Arial" w:cs="Arial"/>
                      <w:sz w:val="20"/>
                      <w:szCs w:val="20"/>
                    </w:rPr>
                    <w:t>potrafi wykorzystać informacje gospodarcze (syntetyczne i analityczne) do podejmowania decyzji taktycznych operacyjnych oraz strategicznych</w:t>
                  </w:r>
                </w:p>
              </w:tc>
              <w:tc>
                <w:tcPr>
                  <w:tcW w:w="170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013A3" w:rsidRPr="00286391" w:rsidRDefault="00527B87" w:rsidP="009013A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86391">
                    <w:rPr>
                      <w:rFonts w:ascii="Roboto Condensed" w:eastAsia="Calibri" w:hAnsi="Roboto Condensed" w:cs="Calibri"/>
                    </w:rPr>
                    <w:t>P7S</w:t>
                  </w:r>
                  <w:r w:rsidR="00F05FC4" w:rsidRPr="00286391">
                    <w:rPr>
                      <w:rFonts w:ascii="Roboto Condensed" w:eastAsia="Calibri" w:hAnsi="Roboto Condensed" w:cs="Calibri"/>
                    </w:rPr>
                    <w:t>_</w:t>
                  </w:r>
                  <w:r w:rsidRPr="00286391">
                    <w:rPr>
                      <w:rFonts w:ascii="Roboto Condensed" w:eastAsia="Calibri" w:hAnsi="Roboto Condensed" w:cs="Calibri"/>
                    </w:rPr>
                    <w:t>UW</w:t>
                  </w:r>
                </w:p>
              </w:tc>
            </w:tr>
            <w:tr w:rsidR="00286391" w:rsidRPr="00286391" w:rsidTr="002B52CD">
              <w:trPr>
                <w:trHeight w:val="1"/>
              </w:trPr>
              <w:tc>
                <w:tcPr>
                  <w:tcW w:w="6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4AC6" w:rsidRPr="00286391" w:rsidRDefault="00286391" w:rsidP="00514AC6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4AC6" w:rsidRPr="00286391" w:rsidRDefault="00286391" w:rsidP="00514AC6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</w:t>
                  </w:r>
                </w:p>
              </w:tc>
              <w:tc>
                <w:tcPr>
                  <w:tcW w:w="465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4AC6" w:rsidRPr="00286391" w:rsidRDefault="00FB60D4" w:rsidP="00514A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6391">
                    <w:rPr>
                      <w:rFonts w:ascii="Arial" w:hAnsi="Arial" w:cs="Arial"/>
                      <w:sz w:val="20"/>
                      <w:szCs w:val="20"/>
                    </w:rPr>
                    <w:t xml:space="preserve">Student </w:t>
                  </w:r>
                  <w:r w:rsidR="00514AC6" w:rsidRPr="00286391">
                    <w:rPr>
                      <w:rFonts w:ascii="Arial" w:hAnsi="Arial" w:cs="Arial"/>
                      <w:sz w:val="20"/>
                      <w:szCs w:val="20"/>
                    </w:rPr>
                    <w:t>jest gotów do prawidłowej identyfikacji i odpowiedzialnego rozstrzygania problemów związanych z wykonywaniem zawodu uwzględniając zmieniające się potrzeby społeczne</w:t>
                  </w:r>
                </w:p>
              </w:tc>
              <w:tc>
                <w:tcPr>
                  <w:tcW w:w="170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4AC6" w:rsidRPr="00286391" w:rsidRDefault="00514AC6" w:rsidP="00514AC6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86391">
                    <w:rPr>
                      <w:rFonts w:ascii="Roboto Condensed" w:eastAsia="Calibri" w:hAnsi="Roboto Condensed" w:cs="Calibri"/>
                    </w:rPr>
                    <w:t>P7S</w:t>
                  </w:r>
                  <w:r w:rsidR="00F05FC4" w:rsidRPr="00286391">
                    <w:rPr>
                      <w:rFonts w:ascii="Roboto Condensed" w:eastAsia="Calibri" w:hAnsi="Roboto Condensed" w:cs="Calibri"/>
                    </w:rPr>
                    <w:t>_</w:t>
                  </w:r>
                  <w:r w:rsidRPr="00286391">
                    <w:rPr>
                      <w:rFonts w:ascii="Roboto Condensed" w:eastAsia="Calibri" w:hAnsi="Roboto Condensed" w:cs="Calibri"/>
                    </w:rPr>
                    <w:t>KR</w:t>
                  </w:r>
                </w:p>
              </w:tc>
            </w:tr>
          </w:tbl>
          <w:p w:rsidR="008D31AA" w:rsidRPr="00286391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DE526E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4446D2" w:rsidP="00286391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egzamin pisemny</w:t>
            </w:r>
            <w:r w:rsidR="00FC56B0" w:rsidRPr="00DE526E">
              <w:rPr>
                <w:rFonts w:ascii="Roboto Condensed" w:eastAsia="Calibri" w:hAnsi="Roboto Condensed" w:cs="Calibri"/>
                <w:sz w:val="20"/>
              </w:rPr>
              <w:t>,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 kolokwium</w:t>
            </w:r>
            <w:r w:rsidR="00286391">
              <w:rPr>
                <w:rFonts w:ascii="Roboto Condensed" w:eastAsia="Calibri" w:hAnsi="Roboto Condensed" w:cs="Calibri"/>
                <w:sz w:val="20"/>
              </w:rPr>
              <w:t>,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 test wyboru</w:t>
            </w:r>
            <w:r w:rsidR="00FC56B0" w:rsidRPr="00DE526E">
              <w:rPr>
                <w:rFonts w:ascii="Roboto Condensed" w:eastAsia="Calibri" w:hAnsi="Roboto Condensed" w:cs="Calibri"/>
                <w:sz w:val="20"/>
              </w:rPr>
              <w:t>,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 projekt</w:t>
            </w:r>
            <w:r w:rsidR="00286391">
              <w:rPr>
                <w:rFonts w:ascii="Roboto Condensed" w:eastAsia="Calibri" w:hAnsi="Roboto Condensed" w:cs="Calibri"/>
                <w:sz w:val="20"/>
              </w:rPr>
              <w:t xml:space="preserve"> indywidualny, prezentacja, 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4021"/>
              <w:gridCol w:w="1559"/>
              <w:gridCol w:w="1413"/>
            </w:tblGrid>
            <w:tr w:rsidR="002D217D" w:rsidRPr="00DE526E" w:rsidTr="00CA7B10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402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14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2D217D" w:rsidRPr="00DE526E" w:rsidTr="00CA7B10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D577E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W1</w:t>
                  </w:r>
                </w:p>
              </w:tc>
              <w:tc>
                <w:tcPr>
                  <w:tcW w:w="402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D577E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Pojęcie i identyfikacja specjalistycznych instytucji kredytowych w oparciu o teorię. Przykłady praktyczne polskie i zagraniczne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D577E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2D217D" w:rsidRPr="00DE526E" w:rsidTr="00CA7B10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D577E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402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444E8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Analiza specjalistycznych instytucji kredytowych z uwzględnieniem formy prawnej, strategii zarządczej oraz funkcji w systemie bankowym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444E8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441A19" w:rsidRPr="00DE526E" w:rsidTr="00CA7B10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1A19" w:rsidRDefault="00286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402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41A19" w:rsidRDefault="002E0FB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Specjalistyczny bank hipoteczny oraz banki lokalne – analiza specyfiki działalności </w:t>
                  </w:r>
                  <w:r w:rsidR="00CA7B10">
                    <w:rPr>
                      <w:rFonts w:ascii="Roboto Condensed" w:eastAsia="Calibri" w:hAnsi="Roboto Condensed" w:cs="Calibri"/>
                    </w:rPr>
                    <w:t xml:space="preserve">i </w:t>
                  </w:r>
                  <w:r>
                    <w:rPr>
                      <w:rFonts w:ascii="Roboto Condensed" w:eastAsia="Calibri" w:hAnsi="Roboto Condensed" w:cs="Calibri"/>
                    </w:rPr>
                    <w:t>roli w systemie bankowym oraz w społeczeństwie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441A19" w:rsidRDefault="00441A1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441A19" w:rsidRDefault="00AF7F0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514AC6" w:rsidRPr="00DE526E" w:rsidTr="00CA7B10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4AC6" w:rsidRDefault="00BF4302" w:rsidP="00BF430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402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4AC6" w:rsidRDefault="002E0FB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Scenariusze w antycypowaniu i kształtowaniu przyszłości w specjalistycznych instytucjach kredytowych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14AC6" w:rsidRDefault="00514AC6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14AC6" w:rsidRDefault="00E20B9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514AC6" w:rsidRPr="00DE526E" w:rsidTr="00CA7B10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4AC6" w:rsidRDefault="00BF4302" w:rsidP="00BF430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402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514AC6" w:rsidRDefault="00CA7B1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Tendencje i wizje rozwoju w specjalistycznych instytucjach kredytowych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14AC6" w:rsidRDefault="00514AC6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514AC6" w:rsidRDefault="00CA7B1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BF4302" w:rsidRPr="00DE526E" w:rsidTr="00CA7B10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F4302" w:rsidRDefault="00BF4302" w:rsidP="00BF430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402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BF4302" w:rsidRDefault="00BF4302" w:rsidP="00BF430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Specjalistyczny bank hipoteczny oraz banki lokalne – studium przypadku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BF4302" w:rsidRDefault="00BF430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BF4302" w:rsidRDefault="00BF430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4446D2" w:rsidP="00286391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 audytoryjny, ćwiczen</w:t>
            </w:r>
            <w:r w:rsidR="00286391">
              <w:rPr>
                <w:rFonts w:ascii="Roboto Condensed" w:eastAsia="Calibri" w:hAnsi="Roboto Condensed" w:cs="Calibri"/>
                <w:sz w:val="20"/>
              </w:rPr>
              <w:t>ia przedmiotowe, dyskusja, analiza przypadku</w:t>
            </w:r>
          </w:p>
        </w:tc>
      </w:tr>
      <w:tr w:rsidR="008D31AA" w:rsidRPr="00DE526E" w:rsidTr="00080011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:rsidTr="00080011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:rsidTr="00080011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DE526E" w:rsidRDefault="008D31AA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D31AA" w:rsidRPr="00DE526E" w:rsidTr="00080011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BF430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18</w:t>
                  </w:r>
                </w:p>
              </w:tc>
            </w:tr>
            <w:tr w:rsidR="008D31AA" w:rsidRPr="00DE526E" w:rsidTr="00080011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754FB7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45</w:t>
                  </w:r>
                </w:p>
              </w:tc>
            </w:tr>
            <w:tr w:rsidR="00AE0166" w:rsidRPr="00DE526E" w:rsidTr="00080011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</w:t>
                  </w:r>
                  <w:r w:rsidR="00080011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4C28D9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  <w:tr w:rsidR="008D31AA" w:rsidRPr="00DE526E" w:rsidTr="00080011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</w:t>
                  </w:r>
                  <w:bookmarkStart w:id="0" w:name="_GoBack"/>
                  <w:bookmarkEnd w:id="0"/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BF430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32</w:t>
                  </w:r>
                </w:p>
              </w:tc>
            </w:tr>
            <w:tr w:rsidR="008D31AA" w:rsidRPr="00DE526E" w:rsidTr="00080011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AE0166" w:rsidRPr="00DE526E" w:rsidTr="00080011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754FB7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8D31AA" w:rsidRPr="00DE526E" w:rsidTr="00080011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754FB7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100</w:t>
                  </w:r>
                </w:p>
              </w:tc>
            </w:tr>
            <w:tr w:rsidR="008D31AA" w:rsidRPr="00DE526E" w:rsidTr="00080011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DE526E" w:rsidRDefault="004446D2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DE526E" w:rsidRDefault="00754FB7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50"/>
              <w:gridCol w:w="1333"/>
              <w:gridCol w:w="1099"/>
              <w:gridCol w:w="1215"/>
              <w:gridCol w:w="1383"/>
              <w:gridCol w:w="1550"/>
            </w:tblGrid>
            <w:tr w:rsidR="00DE526E" w:rsidRPr="00DE526E" w:rsidTr="00286391">
              <w:trPr>
                <w:trHeight w:val="827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 w:rsidP="00F2657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286391" w:rsidRPr="00DE526E" w:rsidTr="00286391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86391" w:rsidP="00286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highlight w:val="yellow"/>
                    </w:rPr>
                    <w:t>E1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86391" w:rsidP="00286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highlight w:val="yellow"/>
                    </w:rPr>
                    <w:t>P7S_WG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86391" w:rsidP="00286391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t>C1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86391" w:rsidRPr="00273233" w:rsidRDefault="00286391" w:rsidP="00286391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t>W1,W2,C1,C2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86391" w:rsidP="00286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t>wykład audytoryjny, ćwiczenia przedmiotowe, dyskusja, analiza przypadku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73233" w:rsidP="00273233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t>egzamin pisemny, kolokwium, test wyboru, projekt indywidualny, prezentacja,</w:t>
                  </w:r>
                </w:p>
              </w:tc>
            </w:tr>
            <w:tr w:rsidR="00286391" w:rsidRPr="00DE526E" w:rsidTr="00286391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86391" w:rsidP="00286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highlight w:val="yellow"/>
                    </w:rPr>
                    <w:t>E2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86391" w:rsidP="00286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highlight w:val="yellow"/>
                    </w:rPr>
                    <w:t>P7S_UW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86391" w:rsidP="00286391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t>C2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86391" w:rsidRPr="00273233" w:rsidRDefault="00286391" w:rsidP="00286391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t>W3, C3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86391" w:rsidP="00286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t>wykład audytoryjny, ćwiczenia przedmiotowe, dyskusja, analiza przypadku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73233" w:rsidP="00273233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t>egzamin pisemny, kolokwium, test wyboru, projekt indywidualny, prezentacja,</w:t>
                  </w:r>
                </w:p>
              </w:tc>
            </w:tr>
            <w:tr w:rsidR="00286391" w:rsidRPr="00DE526E" w:rsidTr="00286391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86391" w:rsidP="00286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highlight w:val="yellow"/>
                    </w:rPr>
                    <w:t>E3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86391" w:rsidP="00286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highlight w:val="yellow"/>
                    </w:rPr>
                    <w:t>P7S_KR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86391" w:rsidP="00286391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t xml:space="preserve"> C2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86391" w:rsidRPr="00273233" w:rsidRDefault="00286391" w:rsidP="00286391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t xml:space="preserve">W1,W2,W3, C3 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86391" w:rsidP="00286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t xml:space="preserve">wykład audytoryjny, ćwiczenia przedmiotowe, dyskusja, </w:t>
                  </w:r>
                  <w:r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lastRenderedPageBreak/>
                    <w:t>analiza przypadku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86391" w:rsidRPr="00273233" w:rsidRDefault="00286391" w:rsidP="00273233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lastRenderedPageBreak/>
                    <w:t xml:space="preserve"> </w:t>
                  </w:r>
                  <w:r w:rsidR="00273233"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t xml:space="preserve">egzamin pisemny, kolokwium, test wyboru, projekt indywidualny, </w:t>
                  </w:r>
                  <w:r w:rsidR="00273233"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lastRenderedPageBreak/>
                    <w:t>prezentacja,</w:t>
                  </w:r>
                  <w:r w:rsidRPr="00273233">
                    <w:rPr>
                      <w:rFonts w:ascii="Roboto Condensed" w:eastAsia="Calibri" w:hAnsi="Roboto Condensed" w:cs="Calibri"/>
                      <w:sz w:val="20"/>
                      <w:highlight w:val="yellow"/>
                    </w:rPr>
                    <w:br/>
                    <w:t xml:space="preserve"> 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006B61" w:rsidRDefault="00BB4C7B" w:rsidP="00006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006B61">
              <w:rPr>
                <w:rFonts w:ascii="Roboto Condensed" w:eastAsia="Calibri" w:hAnsi="Roboto Condensed" w:cs="Calibri"/>
              </w:rPr>
              <w:t xml:space="preserve">J. Gniewek, </w:t>
            </w:r>
            <w:r w:rsidR="00F9683F" w:rsidRPr="00006B61">
              <w:rPr>
                <w:rFonts w:ascii="Roboto Condensed" w:eastAsia="Calibri" w:hAnsi="Roboto Condensed" w:cs="Calibri"/>
                <w:i/>
                <w:iCs/>
              </w:rPr>
              <w:t xml:space="preserve">Zarządzanie strategiczne w sektorze banków spółdzielczych w Polsce w okresie transformacji, </w:t>
            </w:r>
            <w:r w:rsidR="00F9683F" w:rsidRPr="00006B61">
              <w:rPr>
                <w:rFonts w:ascii="Roboto Condensed" w:eastAsia="Calibri" w:hAnsi="Roboto Condensed" w:cs="Calibri"/>
              </w:rPr>
              <w:t>Zeszyty Naukowe Akademii Rolniczej w Krakowie, Rozprawy, Zeszyt 294, Kraków 2003</w:t>
            </w:r>
            <w:r w:rsidR="001B1B82">
              <w:rPr>
                <w:rFonts w:ascii="Roboto Condensed" w:eastAsia="Calibri" w:hAnsi="Roboto Condensed" w:cs="Calibri"/>
              </w:rPr>
              <w:t>.</w:t>
            </w:r>
            <w:r w:rsidR="00F9683F" w:rsidRPr="00006B61">
              <w:rPr>
                <w:rFonts w:ascii="Roboto Condensed" w:eastAsia="Calibri" w:hAnsi="Roboto Condensed" w:cs="Calibri"/>
                <w:i/>
                <w:iCs/>
              </w:rPr>
              <w:t xml:space="preserve"> </w:t>
            </w:r>
          </w:p>
          <w:p w:rsidR="0041043E" w:rsidRPr="00006B61" w:rsidRDefault="00006B61" w:rsidP="00006B61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006B61">
              <w:rPr>
                <w:rFonts w:ascii="Times New Roman" w:hAnsi="Times New Roman" w:cs="Times New Roman"/>
              </w:rPr>
              <w:t xml:space="preserve">R. Papież, Bankowość hipoteczna w Polsce, Oficyna Wydawnicza </w:t>
            </w:r>
            <w:proofErr w:type="spellStart"/>
            <w:r w:rsidRPr="00006B61">
              <w:rPr>
                <w:rFonts w:ascii="Times New Roman" w:hAnsi="Times New Roman" w:cs="Times New Roman"/>
              </w:rPr>
              <w:t>Text</w:t>
            </w:r>
            <w:proofErr w:type="spellEnd"/>
            <w:r w:rsidRPr="00006B61">
              <w:rPr>
                <w:rFonts w:ascii="Times New Roman" w:hAnsi="Times New Roman" w:cs="Times New Roman"/>
              </w:rPr>
              <w:t>, Kraków 2004</w:t>
            </w:r>
            <w:r w:rsidR="001B1B82">
              <w:rPr>
                <w:rFonts w:ascii="Times New Roman" w:hAnsi="Times New Roman" w:cs="Times New Roman"/>
              </w:rPr>
              <w:t>.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1B1B82" w:rsidRPr="001B1B82" w:rsidRDefault="001B1B82" w:rsidP="001B1B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B1B82">
              <w:rPr>
                <w:rFonts w:ascii="Times New Roman" w:hAnsi="Times New Roman" w:cs="Times New Roman"/>
              </w:rPr>
              <w:t>Współczesna bankowość hipoteczna, red. A. Szelągowska, CeDeWu, Warszawa 2010.</w:t>
            </w:r>
          </w:p>
          <w:p w:rsidR="001B1B82" w:rsidRDefault="001B1B82" w:rsidP="001B1B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B1B82">
              <w:rPr>
                <w:rFonts w:ascii="Times New Roman" w:hAnsi="Times New Roman" w:cs="Times New Roman"/>
              </w:rPr>
              <w:t>Współczesna bankowość spółdzielcza, red. A. Szelągowska, CeDeWu, Warszawa 201</w:t>
            </w:r>
            <w:r>
              <w:rPr>
                <w:rFonts w:ascii="Times New Roman" w:hAnsi="Times New Roman" w:cs="Times New Roman"/>
              </w:rPr>
              <w:t>2.</w:t>
            </w:r>
          </w:p>
          <w:p w:rsidR="001B1B82" w:rsidRPr="00D01AF0" w:rsidRDefault="001B1B82" w:rsidP="001B1B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B1B82">
              <w:rPr>
                <w:rFonts w:ascii="Times New Roman" w:hAnsi="Times New Roman" w:cs="Times New Roman"/>
                <w:lang w:val="en-GB"/>
              </w:rPr>
              <w:t xml:space="preserve">Davis G.E., </w:t>
            </w:r>
            <w:r w:rsidRPr="001B1B82">
              <w:rPr>
                <w:rFonts w:ascii="Times New Roman" w:hAnsi="Times New Roman" w:cs="Times New Roman"/>
                <w:i/>
                <w:iCs/>
                <w:lang w:val="en-GB"/>
              </w:rPr>
              <w:t>Money a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>s a Social Institution. The Institutional Development of Capitali</w:t>
            </w:r>
            <w:r w:rsidR="009605AF">
              <w:rPr>
                <w:rFonts w:ascii="Times New Roman" w:hAnsi="Times New Roman" w:cs="Times New Roman"/>
                <w:i/>
                <w:iCs/>
                <w:lang w:val="en-GB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>m, Routledge, London 2017.</w:t>
            </w:r>
          </w:p>
          <w:p w:rsidR="008D31AA" w:rsidRPr="00D01AF0" w:rsidRDefault="00D01AF0" w:rsidP="00D01A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01AF0">
              <w:rPr>
                <w:rFonts w:ascii="Times New Roman" w:hAnsi="Times New Roman" w:cs="Times New Roman"/>
              </w:rPr>
              <w:t>Wybrane raporty, rekomendacje, regulaminy bankowe</w:t>
            </w:r>
            <w:r w:rsidR="00E9434D">
              <w:rPr>
                <w:rFonts w:ascii="Times New Roman" w:hAnsi="Times New Roman" w:cs="Times New Roman"/>
              </w:rPr>
              <w:t xml:space="preserve"> oraz publikacje prowadzących zajęcia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Default="00F8262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Sposób obliczania oceny końcowej (zgodnie z </w:t>
            </w:r>
            <w:r w:rsidRPr="00F82629">
              <w:rPr>
                <w:rFonts w:ascii="Roboto Condensed" w:eastAsia="Calibri" w:hAnsi="Roboto Condensed" w:cs="Calibri"/>
              </w:rPr>
              <w:t>§</w:t>
            </w:r>
            <w:r>
              <w:rPr>
                <w:rFonts w:ascii="Roboto Condensed" w:eastAsia="Calibri" w:hAnsi="Roboto Condensed" w:cs="Calibri"/>
              </w:rPr>
              <w:t xml:space="preserve"> 18 pkt. 5</w:t>
            </w:r>
            <w:r w:rsidR="009605AF">
              <w:rPr>
                <w:rFonts w:ascii="Roboto Condensed" w:eastAsia="Calibri" w:hAnsi="Roboto Condensed" w:cs="Calibri"/>
              </w:rPr>
              <w:t xml:space="preserve"> </w:t>
            </w:r>
            <w:r>
              <w:rPr>
                <w:rFonts w:ascii="Roboto Condensed" w:eastAsia="Calibri" w:hAnsi="Roboto Condensed" w:cs="Calibri"/>
              </w:rPr>
              <w:t>Regulaminu studiów)</w:t>
            </w:r>
          </w:p>
          <w:p w:rsidR="00F82629" w:rsidRPr="00DE526E" w:rsidRDefault="00F8262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Ocena końcowa jest średnią arytmetyczną z oceny z ćwiczeń i wykładów.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Default="004C28D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Dr hab. Józefa Gniewek, prof. UEK</w:t>
            </w:r>
          </w:p>
          <w:p w:rsidR="004C28D9" w:rsidRPr="00DE526E" w:rsidRDefault="004C28D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Dr Renata Papież</w:t>
            </w:r>
          </w:p>
        </w:tc>
      </w:tr>
      <w:tr w:rsidR="000764D3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764D3" w:rsidRPr="00DE526E" w:rsidRDefault="00000591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Przedmiot umiejscowiony jest na kierunku </w:t>
            </w:r>
            <w:proofErr w:type="spellStart"/>
            <w:r>
              <w:rPr>
                <w:rFonts w:ascii="Roboto Condensed" w:eastAsia="Calibri" w:hAnsi="Roboto Condensed" w:cs="Calibri"/>
              </w:rPr>
              <w:t>FiR</w:t>
            </w:r>
            <w:proofErr w:type="spellEnd"/>
            <w:r>
              <w:rPr>
                <w:rFonts w:ascii="Roboto Condensed" w:eastAsia="Calibri" w:hAnsi="Roboto Condensed" w:cs="Calibri"/>
              </w:rPr>
              <w:t>, tj.: w dziedzinie nauk społecznych, w dyscyplinie ekonomia i finanse (81%), nauki prawne (13%), filozofia (2%), nauki o zarządzaniu i jakości (2%), językoznawstwo (1%), matematyka (1%).</w:t>
            </w:r>
          </w:p>
        </w:tc>
      </w:tr>
    </w:tbl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56DD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54" w:rsidRDefault="00D91C54" w:rsidP="0061535F">
      <w:pPr>
        <w:spacing w:after="0" w:line="240" w:lineRule="auto"/>
      </w:pPr>
      <w:r>
        <w:separator/>
      </w:r>
    </w:p>
  </w:endnote>
  <w:endnote w:type="continuationSeparator" w:id="0">
    <w:p w:rsidR="00D91C54" w:rsidRDefault="00D91C54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54" w:rsidRDefault="00D91C54" w:rsidP="0061535F">
      <w:pPr>
        <w:spacing w:after="0" w:line="240" w:lineRule="auto"/>
      </w:pPr>
      <w:r>
        <w:separator/>
      </w:r>
    </w:p>
  </w:footnote>
  <w:footnote w:type="continuationSeparator" w:id="0">
    <w:p w:rsidR="00D91C54" w:rsidRDefault="00D91C54" w:rsidP="0061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Pr="00E85D2D" w:rsidRDefault="0061535F" w:rsidP="0061535F">
    <w:pPr>
      <w:spacing w:after="0" w:line="240" w:lineRule="auto"/>
      <w:outlineLvl w:val="4"/>
      <w:rPr>
        <w:rFonts w:ascii="Arial" w:eastAsia="Times New Roman" w:hAnsi="Arial" w:cs="Arial"/>
        <w:b/>
        <w:bCs/>
        <w:i/>
        <w:iCs/>
        <w:sz w:val="20"/>
        <w:szCs w:val="20"/>
      </w:rPr>
    </w:pPr>
    <w:r w:rsidRPr="00E85D2D">
      <w:rPr>
        <w:rFonts w:ascii="Arial" w:eastAsia="Times New Roman" w:hAnsi="Arial" w:cs="Arial"/>
        <w:b/>
        <w:bCs/>
        <w:i/>
        <w:iCs/>
        <w:sz w:val="20"/>
        <w:szCs w:val="20"/>
        <w:lang w:eastAsia="en-US"/>
      </w:rPr>
      <w:t>Załącznik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do Zarządzenia Rektora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nr R-0201-</w:t>
    </w:r>
    <w:r>
      <w:rPr>
        <w:rFonts w:ascii="Arial" w:hAnsi="Arial" w:cs="Arial"/>
        <w:i/>
        <w:sz w:val="20"/>
        <w:szCs w:val="20"/>
        <w:lang w:eastAsia="en-US"/>
      </w:rPr>
      <w:t>11</w:t>
    </w:r>
    <w:r w:rsidRPr="00E85D2D">
      <w:rPr>
        <w:rFonts w:ascii="Arial" w:hAnsi="Arial" w:cs="Arial"/>
        <w:i/>
        <w:sz w:val="20"/>
        <w:szCs w:val="20"/>
        <w:lang w:eastAsia="en-US"/>
      </w:rPr>
      <w:t xml:space="preserve">/2019 z dnia </w:t>
    </w:r>
    <w:r>
      <w:rPr>
        <w:rFonts w:ascii="Arial" w:hAnsi="Arial" w:cs="Arial"/>
        <w:i/>
        <w:sz w:val="20"/>
        <w:szCs w:val="20"/>
        <w:lang w:eastAsia="en-US"/>
      </w:rPr>
      <w:t xml:space="preserve">26 kwietnia 2019 </w:t>
    </w:r>
    <w:r w:rsidRPr="00E85D2D">
      <w:rPr>
        <w:rFonts w:ascii="Arial" w:hAnsi="Arial" w:cs="Arial"/>
        <w:i/>
        <w:sz w:val="20"/>
        <w:szCs w:val="20"/>
        <w:lang w:eastAsia="en-US"/>
      </w:rPr>
      <w:t>roku</w:t>
    </w:r>
  </w:p>
  <w:p w:rsidR="0061535F" w:rsidRPr="0061535F" w:rsidRDefault="0061535F" w:rsidP="00615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CEF"/>
    <w:multiLevelType w:val="hybridMultilevel"/>
    <w:tmpl w:val="363C19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16888"/>
    <w:multiLevelType w:val="hybridMultilevel"/>
    <w:tmpl w:val="3B602A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00591"/>
    <w:rsid w:val="00006B61"/>
    <w:rsid w:val="000764D3"/>
    <w:rsid w:val="00077993"/>
    <w:rsid w:val="00080011"/>
    <w:rsid w:val="000808EE"/>
    <w:rsid w:val="000F76E7"/>
    <w:rsid w:val="00105DAA"/>
    <w:rsid w:val="001519EA"/>
    <w:rsid w:val="001B1B82"/>
    <w:rsid w:val="002230A2"/>
    <w:rsid w:val="00273233"/>
    <w:rsid w:val="00286391"/>
    <w:rsid w:val="002930D5"/>
    <w:rsid w:val="002B52CD"/>
    <w:rsid w:val="002B611E"/>
    <w:rsid w:val="002D217D"/>
    <w:rsid w:val="002E0FBA"/>
    <w:rsid w:val="003406A4"/>
    <w:rsid w:val="003A4DF8"/>
    <w:rsid w:val="003A644A"/>
    <w:rsid w:val="003E0290"/>
    <w:rsid w:val="0041043E"/>
    <w:rsid w:val="00441A19"/>
    <w:rsid w:val="004446D2"/>
    <w:rsid w:val="00444E8A"/>
    <w:rsid w:val="00487CD0"/>
    <w:rsid w:val="004C28D9"/>
    <w:rsid w:val="00503A5E"/>
    <w:rsid w:val="005104D5"/>
    <w:rsid w:val="00514AC6"/>
    <w:rsid w:val="00527B87"/>
    <w:rsid w:val="005A06A1"/>
    <w:rsid w:val="0061535F"/>
    <w:rsid w:val="00663829"/>
    <w:rsid w:val="00673ECD"/>
    <w:rsid w:val="00702E01"/>
    <w:rsid w:val="00754FB7"/>
    <w:rsid w:val="00756DD7"/>
    <w:rsid w:val="007D7809"/>
    <w:rsid w:val="007E766C"/>
    <w:rsid w:val="00817D45"/>
    <w:rsid w:val="008D31AA"/>
    <w:rsid w:val="008F39A1"/>
    <w:rsid w:val="009013A3"/>
    <w:rsid w:val="009277DC"/>
    <w:rsid w:val="009605AF"/>
    <w:rsid w:val="009C048F"/>
    <w:rsid w:val="00A52296"/>
    <w:rsid w:val="00AC4227"/>
    <w:rsid w:val="00AE0166"/>
    <w:rsid w:val="00AF7F0A"/>
    <w:rsid w:val="00B957DF"/>
    <w:rsid w:val="00BA08D9"/>
    <w:rsid w:val="00BB4C7B"/>
    <w:rsid w:val="00BF1AFB"/>
    <w:rsid w:val="00BF4302"/>
    <w:rsid w:val="00C74854"/>
    <w:rsid w:val="00C93F95"/>
    <w:rsid w:val="00CA7B10"/>
    <w:rsid w:val="00D01AF0"/>
    <w:rsid w:val="00D577EC"/>
    <w:rsid w:val="00D91C54"/>
    <w:rsid w:val="00DE526E"/>
    <w:rsid w:val="00E20B90"/>
    <w:rsid w:val="00E50D15"/>
    <w:rsid w:val="00E85BDF"/>
    <w:rsid w:val="00E9434D"/>
    <w:rsid w:val="00EA01C9"/>
    <w:rsid w:val="00EA35FC"/>
    <w:rsid w:val="00F05FC4"/>
    <w:rsid w:val="00F26578"/>
    <w:rsid w:val="00F82629"/>
    <w:rsid w:val="00F9683F"/>
    <w:rsid w:val="00FA3749"/>
    <w:rsid w:val="00FB60D4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0B364"/>
  <w15:docId w15:val="{EF4BC440-56EC-4A73-A0E4-76515C70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  <w:style w:type="paragraph" w:styleId="Akapitzlist">
    <w:name w:val="List Paragraph"/>
    <w:basedOn w:val="Normalny"/>
    <w:uiPriority w:val="34"/>
    <w:qFormat/>
    <w:rsid w:val="0000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B91F99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0"/>
    <w:rsid w:val="00340099"/>
    <w:rsid w:val="004670D1"/>
    <w:rsid w:val="00507898"/>
    <w:rsid w:val="005F3DB9"/>
    <w:rsid w:val="008D4DD2"/>
    <w:rsid w:val="0092239E"/>
    <w:rsid w:val="009A4C46"/>
    <w:rsid w:val="009D0E61"/>
    <w:rsid w:val="00B13172"/>
    <w:rsid w:val="00B91F99"/>
    <w:rsid w:val="00BA2DC5"/>
    <w:rsid w:val="00C04211"/>
    <w:rsid w:val="00C41AA1"/>
    <w:rsid w:val="00CF16A5"/>
    <w:rsid w:val="00E52816"/>
    <w:rsid w:val="00EB0D70"/>
    <w:rsid w:val="00E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2</cp:revision>
  <cp:lastPrinted>2020-02-03T10:50:00Z</cp:lastPrinted>
  <dcterms:created xsi:type="dcterms:W3CDTF">2020-03-29T10:51:00Z</dcterms:created>
  <dcterms:modified xsi:type="dcterms:W3CDTF">2020-03-29T10:51:00Z</dcterms:modified>
</cp:coreProperties>
</file>