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150FD3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3B1F09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91512D" w:rsidRDefault="00962C66" w:rsidP="00962C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1512D">
              <w:rPr>
                <w:rFonts w:ascii="Times New Roman" w:eastAsia="Calibri" w:hAnsi="Times New Roman" w:cs="Times New Roman"/>
                <w:b/>
              </w:rPr>
              <w:t>Megabanki</w:t>
            </w:r>
            <w:proofErr w:type="spellEnd"/>
            <w:r w:rsidRPr="0091512D">
              <w:rPr>
                <w:rFonts w:ascii="Times New Roman" w:eastAsia="Calibri" w:hAnsi="Times New Roman" w:cs="Times New Roman"/>
                <w:b/>
              </w:rPr>
              <w:t xml:space="preserve"> na globalnym  rynku finansowym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021">
              <w:rPr>
                <w:rFonts w:ascii="Times New Roman" w:eastAsia="Calibri" w:hAnsi="Times New Roman" w:cs="Times New Roman"/>
                <w:color w:val="000000" w:themeColor="text1"/>
              </w:rPr>
              <w:t>Specjalnościowe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B3021">
              <w:rPr>
                <w:rFonts w:ascii="Times New Roman" w:eastAsia="Calibri" w:hAnsi="Times New Roman" w:cs="Times New Roman"/>
              </w:rPr>
              <w:t>Ogólnoakademicki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8B30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Poziom 7 - 2. stopień (studia magisterskie)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II rok studia II stopnia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D31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Ćwiczenia</w:t>
                  </w:r>
                </w:p>
              </w:tc>
            </w:tr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sz w:val="20"/>
                    </w:rPr>
                    <w:t>9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3B1F09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4</w:t>
                  </w:r>
                </w:p>
              </w:tc>
            </w:tr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2930D5" w:rsidRPr="008B3021" w:rsidRDefault="002930D5" w:rsidP="00596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 Ewa Miklaszewska, prof. UEK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703B3" w:rsidRDefault="003B1F09" w:rsidP="000703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Zaznajomienie studentów z </w:t>
                  </w:r>
                  <w:r w:rsidR="000703B3">
                    <w:rPr>
                      <w:rFonts w:ascii="Times New Roman" w:eastAsia="Calibri" w:hAnsi="Times New Roman" w:cs="Times New Roman"/>
                    </w:rPr>
                    <w:t>ryzykiem związanym z globalizacją usług finansow</w:t>
                  </w:r>
                  <w:r w:rsidR="00094540">
                    <w:rPr>
                      <w:rFonts w:ascii="Times New Roman" w:eastAsia="Calibri" w:hAnsi="Times New Roman" w:cs="Times New Roman"/>
                    </w:rPr>
                    <w:t>ych i działalnością banków o znaczeniu systemowym</w:t>
                  </w:r>
                </w:p>
                <w:p w:rsidR="00094540" w:rsidRDefault="000703B3" w:rsidP="000945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Zaznajomienie studentów z regulacjami dotyczącymi banków tworzących ryzyko systemowe  </w:t>
                  </w:r>
                </w:p>
                <w:p w:rsidR="008D31AA" w:rsidRDefault="00BA472C" w:rsidP="000945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Analiza instytucji monitorujących ryzyko systemowe </w:t>
                  </w:r>
                  <w:r w:rsidR="000703B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(szczególnie FSB, SRB, ECB, NBP i BFG)</w:t>
                  </w:r>
                </w:p>
                <w:p w:rsidR="00094540" w:rsidRPr="008B3021" w:rsidRDefault="00094540" w:rsidP="000945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94540">
                    <w:rPr>
                      <w:rFonts w:ascii="Times New Roman" w:eastAsia="Calibri" w:hAnsi="Times New Roman" w:cs="Times New Roman"/>
                      <w:highlight w:val="yellow"/>
                    </w:rPr>
                    <w:t>Analiza inicjatyw z zakresu bankowości odpowiedzialnej społecznie i ekologicznie, podejmowanych przez duże banki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094540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K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 xml:space="preserve">ształcenie umiejętności analizy </w:t>
                  </w:r>
                  <w:r>
                    <w:rPr>
                      <w:rFonts w:ascii="Times New Roman" w:eastAsia="Calibri" w:hAnsi="Times New Roman" w:cs="Times New Roman"/>
                    </w:rPr>
                    <w:t>skutków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 xml:space="preserve"> ryzyka bankowego  dla stabilności systemowej </w:t>
                  </w:r>
                  <w:r w:rsidR="003B1F09" w:rsidRPr="008B302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Student ma pogłębioną wiedzę dotyczącą 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 xml:space="preserve">funkcjonowania banków o znaczeniu systemowym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B3021" w:rsidP="00FA37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WF-ST2-FR-W05-19/20Z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B3021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Absolwent potrafi identyfikować, mierzyć i oceniać poziom ryzyka 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>bankowego i analizować skuteczność regulacji w tym zakresie.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WF-ST2-FR-U05-19/20Z</w:t>
                  </w:r>
                </w:p>
              </w:tc>
            </w:tr>
            <w:tr w:rsidR="008966E3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A472C" w:rsidRDefault="00BB218D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Absolwent jest gotów do rozwiązywania problemów praktycznych z </w:t>
                  </w:r>
                  <w:r w:rsidRPr="008B3021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zakresu zdobytej wiedzy z </w:t>
                  </w:r>
                  <w:r w:rsidR="008B3021" w:rsidRPr="008B3021">
                    <w:rPr>
                      <w:rFonts w:ascii="Times New Roman" w:eastAsia="Calibri" w:hAnsi="Times New Roman" w:cs="Times New Roman"/>
                    </w:rPr>
                    <w:t xml:space="preserve">obszaru zarządzania 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 xml:space="preserve">strategicznego bankiem. </w:t>
                  </w:r>
                </w:p>
                <w:p w:rsidR="008966E3" w:rsidRPr="008B3021" w:rsidRDefault="008966E3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BB21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WF-ST2-FR-K02-19/20Z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4446D2" w:rsidP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  <w:sz w:val="20"/>
              </w:rPr>
              <w:t>egzamin pisemny</w:t>
            </w:r>
            <w:r w:rsidR="00FC56B0" w:rsidRPr="008B3021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8B302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B1F09" w:rsidRPr="008B3021">
              <w:rPr>
                <w:rFonts w:ascii="Times New Roman" w:eastAsia="Calibri" w:hAnsi="Times New Roman" w:cs="Times New Roman"/>
                <w:sz w:val="20"/>
              </w:rPr>
              <w:t>projekt zespołowy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447"/>
              <w:gridCol w:w="1842"/>
              <w:gridCol w:w="1704"/>
            </w:tblGrid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 stacjonarne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 niestacjonarne</w:t>
                  </w:r>
                </w:p>
              </w:tc>
            </w:tr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W1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Charakterystyka 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>zmian strategicznych na europejskim i polskim rynku bankowym.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W2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BA472C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Wprowadzenie do problematyki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zarządzania ryzykiem systemowym</w:t>
                  </w: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W3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BA472C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Analiza instytucjonalnej sieci bezpieczeństwa na rynku bankowym 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 w:rsidP="00BA47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Metody pomiaru ryzyka </w:t>
                  </w:r>
                  <w:r w:rsidR="00BA472C">
                    <w:rPr>
                      <w:rFonts w:ascii="Times New Roman" w:eastAsia="Calibri" w:hAnsi="Times New Roman" w:cs="Times New Roman"/>
                    </w:rPr>
                    <w:t>systemowego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BA472C" w:rsidP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Procesy uporządkowanej likwidacji banków o znaczeniu systemowym.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094540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94540" w:rsidRPr="00094540" w:rsidRDefault="000945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highlight w:val="yellow"/>
                    </w:rPr>
                  </w:pPr>
                  <w:r w:rsidRPr="00094540">
                    <w:rPr>
                      <w:rFonts w:ascii="Times New Roman" w:eastAsia="Calibri" w:hAnsi="Times New Roman" w:cs="Times New Roman"/>
                      <w:highlight w:val="yellow"/>
                    </w:rPr>
                    <w:t>C3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94540" w:rsidRPr="00094540" w:rsidRDefault="00094540" w:rsidP="000945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highlight w:val="yellow"/>
                    </w:rPr>
                  </w:pPr>
                  <w:r w:rsidRPr="00094540">
                    <w:rPr>
                      <w:rFonts w:ascii="Times New Roman" w:eastAsia="Calibri" w:hAnsi="Times New Roman" w:cs="Times New Roman"/>
                      <w:highlight w:val="yellow"/>
                    </w:rPr>
                    <w:t>Analiza inicjatyw społecznych i ekologicznych podejmowanych przez duże banki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094540" w:rsidRPr="00094540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094540" w:rsidRPr="00094540" w:rsidRDefault="00094540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highlight w:val="yellow"/>
                    </w:rPr>
                  </w:pPr>
                  <w:r w:rsidRPr="00094540">
                    <w:rPr>
                      <w:rFonts w:ascii="Times New Roman" w:eastAsia="Calibri" w:hAnsi="Times New Roman" w:cs="Times New Roman"/>
                      <w:highlight w:val="yellow"/>
                    </w:rPr>
                    <w:t>9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4446D2" w:rsidP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  <w:sz w:val="20"/>
              </w:rPr>
              <w:t>wykład audytoryjny, ćwiczenia przedmiotowe, konwersatorium, dyskusja, analiza przypadku, praca z tekstem, nauczanie problemowe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8B3021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</w:t>
                  </w:r>
                </w:p>
              </w:tc>
            </w:tr>
            <w:tr w:rsidR="008D31AA" w:rsidRPr="008B3021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B3021" w:rsidRDefault="008D31A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niestacjonarne</w:t>
                  </w:r>
                </w:p>
              </w:tc>
            </w:tr>
            <w:tr w:rsidR="008D31AA" w:rsidRPr="008B3021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</w:tr>
            <w:tr w:rsidR="003B1F09" w:rsidRPr="008B3021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B1F09" w:rsidRPr="008B3021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3B1F09" w:rsidRPr="008B3021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</w:tr>
            <w:tr w:rsidR="003B1F09" w:rsidRPr="008B3021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3B1F09" w:rsidRPr="008B3021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3B1F09" w:rsidRPr="008B3021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8D31AA" w:rsidRPr="008B3021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8B3021" w:rsidRDefault="004446D2" w:rsidP="00094540">
                  <w:pPr>
                    <w:spacing w:after="0" w:line="240" w:lineRule="auto"/>
                    <w:ind w:left="-505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8B3021" w:rsidRDefault="003B1F09" w:rsidP="000945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333"/>
              <w:gridCol w:w="1099"/>
              <w:gridCol w:w="1134"/>
              <w:gridCol w:w="1383"/>
              <w:gridCol w:w="1600"/>
            </w:tblGrid>
            <w:tr w:rsidR="00DE526E" w:rsidRPr="008B3021" w:rsidTr="008B3021">
              <w:trPr>
                <w:trHeight w:val="827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 w:rsidP="00F2657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Cele przedmiotu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Treści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przedmiotu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Metody/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narzędzia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dydaktyczne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Sposoby weryfikacji efektu</w:t>
                  </w:r>
                </w:p>
              </w:tc>
            </w:tr>
            <w:tr w:rsidR="00DE526E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E1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WF-ST2-FR-W05-19/20Z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8966E3" w:rsidRPr="008B3021">
                    <w:rPr>
                      <w:rFonts w:ascii="Times New Roman" w:eastAsia="Calibri" w:hAnsi="Times New Roman" w:cs="Times New Roman"/>
                      <w:sz w:val="20"/>
                    </w:rPr>
                    <w:t>C1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8B3021" w:rsidRDefault="008C1DA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W1, W2, W3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C1DA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wykład audytoryjny, dyskusja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BB218D" w:rsidRPr="008B3021">
                    <w:rPr>
                      <w:rFonts w:ascii="Times New Roman" w:eastAsia="Calibri" w:hAnsi="Times New Roman" w:cs="Times New Roman"/>
                      <w:sz w:val="20"/>
                    </w:rPr>
                    <w:t>e</w:t>
                  </w:r>
                  <w:r w:rsidR="008C1DAE" w:rsidRPr="008B3021">
                    <w:rPr>
                      <w:rFonts w:ascii="Times New Roman" w:eastAsia="Calibri" w:hAnsi="Times New Roman" w:cs="Times New Roman"/>
                      <w:sz w:val="20"/>
                    </w:rPr>
                    <w:t>gzamin pisemny</w:t>
                  </w:r>
                </w:p>
              </w:tc>
            </w:tr>
            <w:tr w:rsidR="008B3021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WF-ST2-FR-U05-19/20Z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C2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C1, C2, C3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ćwiczenia przedmiotowe, dyskusja, analiza </w:t>
                  </w: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>przypadku, praca z tekstem, nauczanie problemowe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>prace projektowe, egzamin pisemny</w:t>
                  </w:r>
                </w:p>
              </w:tc>
            </w:tr>
            <w:tr w:rsidR="008B3021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lastRenderedPageBreak/>
                    <w:t>E3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WF-ST2-FR-K02-19/20Z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C2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C1, C2, C3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nauczanie problemowe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prace projektowe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962C66" w:rsidP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Miklaszewska E., </w:t>
            </w:r>
            <w:r w:rsidRPr="00962C66">
              <w:rPr>
                <w:rFonts w:ascii="Times New Roman" w:eastAsia="Calibri" w:hAnsi="Times New Roman" w:cs="Times New Roman"/>
                <w:i/>
              </w:rPr>
              <w:t xml:space="preserve">Zmiany strategiczne na europejskim </w:t>
            </w:r>
            <w:r>
              <w:rPr>
                <w:rFonts w:ascii="Times New Roman" w:eastAsia="Calibri" w:hAnsi="Times New Roman" w:cs="Times New Roman"/>
                <w:i/>
              </w:rPr>
              <w:t>r</w:t>
            </w:r>
            <w:r w:rsidRPr="00962C66">
              <w:rPr>
                <w:rFonts w:ascii="Times New Roman" w:eastAsia="Calibri" w:hAnsi="Times New Roman" w:cs="Times New Roman"/>
                <w:i/>
              </w:rPr>
              <w:t>yn</w:t>
            </w:r>
            <w:r>
              <w:rPr>
                <w:rFonts w:ascii="Times New Roman" w:eastAsia="Calibri" w:hAnsi="Times New Roman" w:cs="Times New Roman"/>
                <w:i/>
              </w:rPr>
              <w:t>k</w:t>
            </w:r>
            <w:r w:rsidRPr="00962C66">
              <w:rPr>
                <w:rFonts w:ascii="Times New Roman" w:eastAsia="Calibri" w:hAnsi="Times New Roman" w:cs="Times New Roman"/>
                <w:i/>
              </w:rPr>
              <w:t>u bankowym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Poltext</w:t>
            </w:r>
            <w:proofErr w:type="spellEnd"/>
            <w:r>
              <w:rPr>
                <w:rFonts w:ascii="Times New Roman" w:eastAsia="Calibri" w:hAnsi="Times New Roman" w:cs="Times New Roman"/>
              </w:rPr>
              <w:t>, Warszawa 2018.</w:t>
            </w:r>
          </w:p>
          <w:p w:rsidR="00962C66" w:rsidRDefault="00962C66" w:rsidP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Kozińska M., </w:t>
            </w:r>
            <w:r w:rsidRPr="00962C66">
              <w:rPr>
                <w:rFonts w:ascii="Times New Roman" w:eastAsia="Calibri" w:hAnsi="Times New Roman" w:cs="Times New Roman"/>
                <w:i/>
              </w:rPr>
              <w:t>Przymusowa restrukturyzacja banków w UE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CeDeWu</w:t>
            </w:r>
            <w:proofErr w:type="spellEnd"/>
            <w:r>
              <w:rPr>
                <w:rFonts w:ascii="Times New Roman" w:eastAsia="Calibri" w:hAnsi="Times New Roman" w:cs="Times New Roman"/>
              </w:rPr>
              <w:t>, Warszawa 2018</w:t>
            </w:r>
          </w:p>
          <w:p w:rsidR="00094540" w:rsidRPr="00094540" w:rsidRDefault="00094540" w:rsidP="000945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540">
              <w:rPr>
                <w:rFonts w:ascii="Times New Roman" w:eastAsia="Calibri" w:hAnsi="Times New Roman" w:cs="Times New Roman"/>
                <w:highlight w:val="yellow"/>
              </w:rPr>
              <w:t xml:space="preserve">Zabawa J.  </w:t>
            </w:r>
            <w:r w:rsidRPr="0009454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Bankowość ekologiczna w społecznej odpowiedzialności biznesu, </w:t>
            </w:r>
            <w:r w:rsidRPr="000945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Wyd. UE we Wrocławiu, 2019</w:t>
            </w:r>
            <w:r w:rsidRPr="0009454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962C66" w:rsidRDefault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Masiukiewicz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P., </w:t>
            </w:r>
            <w:r w:rsidRPr="00962C66">
              <w:rPr>
                <w:rFonts w:ascii="Times New Roman" w:eastAsia="Calibri" w:hAnsi="Times New Roman" w:cs="Times New Roman"/>
                <w:i/>
              </w:rPr>
              <w:t>Ryzyko dużych banków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CeDeWu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Warszawa 2012.</w:t>
            </w:r>
          </w:p>
          <w:p w:rsidR="00962C66" w:rsidRDefault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Duffie D., </w:t>
            </w:r>
            <w:r w:rsidRPr="00962C66">
              <w:rPr>
                <w:rFonts w:ascii="Times New Roman" w:eastAsia="Calibri" w:hAnsi="Times New Roman" w:cs="Times New Roman"/>
                <w:i/>
              </w:rPr>
              <w:t xml:space="preserve">How Big Banks </w:t>
            </w:r>
            <w:proofErr w:type="spellStart"/>
            <w:r w:rsidRPr="00962C66">
              <w:rPr>
                <w:rFonts w:ascii="Times New Roman" w:eastAsia="Calibri" w:hAnsi="Times New Roman" w:cs="Times New Roman"/>
                <w:i/>
              </w:rPr>
              <w:t>Fail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Princeton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Univ</w:t>
            </w:r>
            <w:proofErr w:type="spellEnd"/>
            <w:r>
              <w:rPr>
                <w:rFonts w:ascii="Times New Roman" w:eastAsia="Calibri" w:hAnsi="Times New Roman" w:cs="Times New Roman"/>
              </w:rPr>
              <w:t>. Press 2011.</w:t>
            </w:r>
          </w:p>
          <w:p w:rsidR="008D31AA" w:rsidRPr="008B3021" w:rsidRDefault="00962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Dąbrowski T., </w:t>
            </w:r>
            <w:r w:rsidRPr="00962C66">
              <w:rPr>
                <w:rFonts w:ascii="Times New Roman" w:eastAsia="Calibri" w:hAnsi="Times New Roman" w:cs="Times New Roman"/>
                <w:i/>
              </w:rPr>
              <w:t>Kształtowanie reputacji banku komercyjnego</w:t>
            </w:r>
            <w:r>
              <w:rPr>
                <w:rFonts w:ascii="Times New Roman" w:eastAsia="Calibri" w:hAnsi="Times New Roman" w:cs="Times New Roman"/>
              </w:rPr>
              <w:t>, Wyd. SGH, Warszawa 2016.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Egzamin pisemny, obejmujący zagadnienia poruszane</w:t>
            </w:r>
            <w:r w:rsidR="00962C66">
              <w:rPr>
                <w:rFonts w:ascii="Times New Roman" w:eastAsia="Calibri" w:hAnsi="Times New Roman" w:cs="Times New Roman"/>
              </w:rPr>
              <w:t xml:space="preserve"> na wykładzie oraz ćwiczeniach Bieżąca ocena </w:t>
            </w:r>
            <w:r w:rsidR="008C1DAE" w:rsidRPr="008B3021">
              <w:rPr>
                <w:rFonts w:ascii="Times New Roman" w:eastAsia="Calibri" w:hAnsi="Times New Roman" w:cs="Times New Roman"/>
              </w:rPr>
              <w:t xml:space="preserve"> w czasie ćwiczeń </w:t>
            </w:r>
            <w:r w:rsidR="00962C66">
              <w:rPr>
                <w:rFonts w:ascii="Times New Roman" w:eastAsia="Calibri" w:hAnsi="Times New Roman" w:cs="Times New Roman"/>
              </w:rPr>
              <w:t xml:space="preserve"> na podstawie </w:t>
            </w:r>
            <w:r w:rsidR="008C1DAE" w:rsidRPr="008B3021">
              <w:rPr>
                <w:rFonts w:ascii="Times New Roman" w:eastAsia="Calibri" w:hAnsi="Times New Roman" w:cs="Times New Roman"/>
              </w:rPr>
              <w:t>analiz</w:t>
            </w:r>
            <w:r w:rsidR="00962C66">
              <w:rPr>
                <w:rFonts w:ascii="Times New Roman" w:eastAsia="Calibri" w:hAnsi="Times New Roman" w:cs="Times New Roman"/>
              </w:rPr>
              <w:t>y przypadków w grupach.</w:t>
            </w:r>
          </w:p>
          <w:p w:rsidR="008966E3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Ocena końcowa według poniższego schematu (w relacji do maksymalnej liczby punktów możliwych do uzyskania z egzaminu</w:t>
            </w:r>
            <w:r w:rsidR="008C1DAE" w:rsidRPr="008B3021">
              <w:rPr>
                <w:rFonts w:ascii="Times New Roman" w:eastAsia="Calibri" w:hAnsi="Times New Roman" w:cs="Times New Roman"/>
              </w:rPr>
              <w:t xml:space="preserve"> i prac projektowych</w:t>
            </w:r>
            <w:r w:rsidRPr="008B3021">
              <w:rPr>
                <w:rFonts w:ascii="Times New Roman" w:eastAsia="Calibri" w:hAnsi="Times New Roman" w:cs="Times New Roman"/>
              </w:rPr>
              <w:t>):</w:t>
            </w:r>
          </w:p>
          <w:p w:rsidR="008966E3" w:rsidRPr="008B3021" w:rsidRDefault="00962C66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="008966E3" w:rsidRPr="008B3021">
              <w:rPr>
                <w:rFonts w:ascii="Times New Roman" w:eastAsia="Calibri" w:hAnsi="Times New Roman" w:cs="Times New Roman"/>
              </w:rPr>
              <w:t>%-100%                celujący (5,5)</w:t>
            </w:r>
          </w:p>
          <w:p w:rsidR="008966E3" w:rsidRPr="008B3021" w:rsidRDefault="00962C66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85%-94,9</w:t>
            </w:r>
            <w:r w:rsidR="008966E3" w:rsidRPr="008B3021">
              <w:rPr>
                <w:rFonts w:ascii="Times New Roman" w:eastAsia="Calibri" w:hAnsi="Times New Roman" w:cs="Times New Roman"/>
              </w:rPr>
              <w:t>%               bardzo dobry (5,0);</w:t>
            </w:r>
          </w:p>
          <w:p w:rsidR="008966E3" w:rsidRPr="008B3021" w:rsidRDefault="00962C66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C04161">
              <w:rPr>
                <w:rFonts w:ascii="Times New Roman" w:eastAsia="Calibri" w:hAnsi="Times New Roman" w:cs="Times New Roman"/>
              </w:rPr>
              <w:t>5</w:t>
            </w:r>
            <w:r w:rsidR="008966E3" w:rsidRPr="008B3021">
              <w:rPr>
                <w:rFonts w:ascii="Times New Roman" w:eastAsia="Calibri" w:hAnsi="Times New Roman" w:cs="Times New Roman"/>
              </w:rPr>
              <w:t>%-8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8966E3" w:rsidRPr="008B3021">
              <w:rPr>
                <w:rFonts w:ascii="Times New Roman" w:eastAsia="Calibri" w:hAnsi="Times New Roman" w:cs="Times New Roman"/>
              </w:rPr>
              <w:t>,9%               dobry plus (4,5);</w:t>
            </w:r>
          </w:p>
          <w:p w:rsidR="008966E3" w:rsidRPr="008B3021" w:rsidRDefault="00C04161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  <w:r w:rsidR="008966E3" w:rsidRPr="008B3021">
              <w:rPr>
                <w:rFonts w:ascii="Times New Roman" w:eastAsia="Calibri" w:hAnsi="Times New Roman" w:cs="Times New Roman"/>
              </w:rPr>
              <w:t>%-7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8966E3" w:rsidRPr="008B3021">
              <w:rPr>
                <w:rFonts w:ascii="Times New Roman" w:eastAsia="Calibri" w:hAnsi="Times New Roman" w:cs="Times New Roman"/>
              </w:rPr>
              <w:t>,9%               dobry (4,0);</w:t>
            </w:r>
          </w:p>
          <w:p w:rsidR="008966E3" w:rsidRPr="008B3021" w:rsidRDefault="00C04161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8966E3" w:rsidRPr="008B3021">
              <w:rPr>
                <w:rFonts w:ascii="Times New Roman" w:eastAsia="Calibri" w:hAnsi="Times New Roman" w:cs="Times New Roman"/>
              </w:rPr>
              <w:t>%-6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8966E3" w:rsidRPr="008B3021">
              <w:rPr>
                <w:rFonts w:ascii="Times New Roman" w:eastAsia="Calibri" w:hAnsi="Times New Roman" w:cs="Times New Roman"/>
              </w:rPr>
              <w:t>,9%               dostateczny plus (3,5);</w:t>
            </w:r>
            <w:bookmarkStart w:id="0" w:name="_GoBack"/>
            <w:bookmarkEnd w:id="0"/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50%-59,9%               dostateczny (3,0);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poniżej 50%              niedostateczny (2,0).</w:t>
            </w:r>
          </w:p>
          <w:p w:rsidR="008966E3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094540" w:rsidRDefault="00094540" w:rsidP="0009454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1512D">
              <w:rPr>
                <w:rFonts w:ascii="Times New Roman" w:eastAsia="Calibri" w:hAnsi="Times New Roman" w:cs="Times New Roman"/>
              </w:rPr>
              <w:t xml:space="preserve">wykład: </w:t>
            </w:r>
            <w:r w:rsidR="00C04161" w:rsidRPr="0091512D">
              <w:rPr>
                <w:rFonts w:ascii="Times New Roman" w:eastAsia="Calibri" w:hAnsi="Times New Roman" w:cs="Times New Roman"/>
              </w:rPr>
              <w:t xml:space="preserve">dr hab. E. Miklaszewska prof. UEK, dr A. </w:t>
            </w:r>
            <w:proofErr w:type="spellStart"/>
            <w:r w:rsidR="00C04161" w:rsidRPr="0091512D">
              <w:rPr>
                <w:rFonts w:ascii="Times New Roman" w:eastAsia="Calibri" w:hAnsi="Times New Roman" w:cs="Times New Roman"/>
              </w:rPr>
              <w:t>Walitza</w:t>
            </w:r>
            <w:proofErr w:type="spellEnd"/>
            <w:r w:rsidR="00C04161" w:rsidRPr="0091512D">
              <w:rPr>
                <w:rFonts w:ascii="Times New Roman" w:eastAsia="Calibri" w:hAnsi="Times New Roman" w:cs="Times New Roman"/>
              </w:rPr>
              <w:t>,</w:t>
            </w:r>
            <w:r w:rsidRPr="0091512D">
              <w:rPr>
                <w:rFonts w:ascii="Times New Roman" w:eastAsia="Calibri" w:hAnsi="Times New Roman" w:cs="Times New Roman"/>
              </w:rPr>
              <w:t xml:space="preserve"> ćwiczenia</w:t>
            </w:r>
            <w:r w:rsidRPr="00094540">
              <w:rPr>
                <w:rFonts w:ascii="Times New Roman" w:eastAsia="Calibri" w:hAnsi="Times New Roman" w:cs="Times New Roman"/>
                <w:highlight w:val="yellow"/>
              </w:rPr>
              <w:t>: dr  R. Żaba-</w:t>
            </w:r>
            <w:proofErr w:type="spellStart"/>
            <w:r w:rsidRPr="00094540">
              <w:rPr>
                <w:rFonts w:ascii="Times New Roman" w:eastAsia="Calibri" w:hAnsi="Times New Roman" w:cs="Times New Roman"/>
                <w:highlight w:val="yellow"/>
              </w:rPr>
              <w:t>Nieroda</w:t>
            </w:r>
            <w:proofErr w:type="spellEnd"/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094540" w:rsidRDefault="000764D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962C66" w:rsidRPr="002263C3" w:rsidRDefault="00962C66" w:rsidP="00962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D3" w:rsidRDefault="00150FD3" w:rsidP="0061535F">
      <w:pPr>
        <w:spacing w:after="0" w:line="240" w:lineRule="auto"/>
      </w:pPr>
      <w:r>
        <w:separator/>
      </w:r>
    </w:p>
  </w:endnote>
  <w:endnote w:type="continuationSeparator" w:id="0">
    <w:p w:rsidR="00150FD3" w:rsidRDefault="00150FD3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D3" w:rsidRDefault="00150FD3" w:rsidP="0061535F">
      <w:pPr>
        <w:spacing w:after="0" w:line="240" w:lineRule="auto"/>
      </w:pPr>
      <w:r>
        <w:separator/>
      </w:r>
    </w:p>
  </w:footnote>
  <w:footnote w:type="continuationSeparator" w:id="0">
    <w:p w:rsidR="00150FD3" w:rsidRDefault="00150FD3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32091"/>
    <w:rsid w:val="000703B3"/>
    <w:rsid w:val="000764D3"/>
    <w:rsid w:val="00080011"/>
    <w:rsid w:val="000808EE"/>
    <w:rsid w:val="00094540"/>
    <w:rsid w:val="000B6501"/>
    <w:rsid w:val="000F76E7"/>
    <w:rsid w:val="00150FD3"/>
    <w:rsid w:val="001519EA"/>
    <w:rsid w:val="001950D4"/>
    <w:rsid w:val="002230A2"/>
    <w:rsid w:val="002930D5"/>
    <w:rsid w:val="002D217D"/>
    <w:rsid w:val="002E7FF5"/>
    <w:rsid w:val="003406A4"/>
    <w:rsid w:val="003B1F09"/>
    <w:rsid w:val="004446D2"/>
    <w:rsid w:val="00465AD8"/>
    <w:rsid w:val="00476658"/>
    <w:rsid w:val="005104D5"/>
    <w:rsid w:val="0061535F"/>
    <w:rsid w:val="00663829"/>
    <w:rsid w:val="00756DD7"/>
    <w:rsid w:val="007B42F6"/>
    <w:rsid w:val="007E766C"/>
    <w:rsid w:val="00817D45"/>
    <w:rsid w:val="008966E3"/>
    <w:rsid w:val="008B3021"/>
    <w:rsid w:val="008C1DAE"/>
    <w:rsid w:val="008D31AA"/>
    <w:rsid w:val="008E20E2"/>
    <w:rsid w:val="008F39A1"/>
    <w:rsid w:val="0091512D"/>
    <w:rsid w:val="00962C66"/>
    <w:rsid w:val="00981553"/>
    <w:rsid w:val="009C048F"/>
    <w:rsid w:val="009C1433"/>
    <w:rsid w:val="00AE0166"/>
    <w:rsid w:val="00B830F4"/>
    <w:rsid w:val="00B957DF"/>
    <w:rsid w:val="00BA08D9"/>
    <w:rsid w:val="00BA472C"/>
    <w:rsid w:val="00BB218D"/>
    <w:rsid w:val="00C04161"/>
    <w:rsid w:val="00C93F95"/>
    <w:rsid w:val="00CF1715"/>
    <w:rsid w:val="00D625C8"/>
    <w:rsid w:val="00D90BAA"/>
    <w:rsid w:val="00DE526E"/>
    <w:rsid w:val="00E50D15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3A5E8-8986-4F7D-B5D4-27DF89D3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50B66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D70"/>
    <w:rsid w:val="004670D1"/>
    <w:rsid w:val="007D44AA"/>
    <w:rsid w:val="008D4DD2"/>
    <w:rsid w:val="00A347C7"/>
    <w:rsid w:val="00B13172"/>
    <w:rsid w:val="00BA2DC5"/>
    <w:rsid w:val="00C322BE"/>
    <w:rsid w:val="00CD4C61"/>
    <w:rsid w:val="00CF16A5"/>
    <w:rsid w:val="00E4736A"/>
    <w:rsid w:val="00E50B66"/>
    <w:rsid w:val="00E52816"/>
    <w:rsid w:val="00EB0D70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2020-03-16T10:48:00Z</dcterms:created>
  <dcterms:modified xsi:type="dcterms:W3CDTF">2020-03-29T11:24:00Z</dcterms:modified>
</cp:coreProperties>
</file>