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822035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3B1F09">
        <w:rPr>
          <w:rFonts w:ascii="Roboto Condensed" w:eastAsia="Calibri" w:hAnsi="Roboto Condensed" w:cs="Calibri"/>
          <w:spacing w:val="24"/>
          <w:sz w:val="24"/>
        </w:rPr>
        <w:t>Finanse i rachunkowość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0D5B54" w:rsidRDefault="003B1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0D5B54">
              <w:rPr>
                <w:rFonts w:ascii="Times New Roman" w:eastAsia="Calibri" w:hAnsi="Times New Roman" w:cs="Times New Roman"/>
                <w:b/>
              </w:rPr>
              <w:t>Zarządzanie ryzykiem finansowym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polski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Zarządzanie bankiem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B3021">
              <w:rPr>
                <w:rFonts w:ascii="Times New Roman" w:eastAsia="Calibri" w:hAnsi="Times New Roman" w:cs="Times New Roman"/>
                <w:color w:val="000000" w:themeColor="text1"/>
              </w:rPr>
              <w:t>Specjalnościowe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B3021">
              <w:rPr>
                <w:rFonts w:ascii="Times New Roman" w:eastAsia="Calibri" w:hAnsi="Times New Roman" w:cs="Times New Roman"/>
              </w:rPr>
              <w:t>Ogólnoakademicki</w:t>
            </w:r>
            <w:proofErr w:type="spellEnd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8B30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Poziom 7 - 2. stopień (studia magisterskie)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400F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8B3021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D31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Ćwiczenia</w:t>
                  </w:r>
                </w:p>
              </w:tc>
            </w:tr>
            <w:tr w:rsidR="008D31AA" w:rsidRPr="008B3021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8D31AA" w:rsidRPr="008B3021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3B1F09" w:rsidRPr="008B3021">
                    <w:rPr>
                      <w:rFonts w:ascii="Times New Roman" w:eastAsia="Calibri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3B1F09" w:rsidRPr="008B3021">
                    <w:rPr>
                      <w:rFonts w:ascii="Times New Roman" w:eastAsia="Calibri" w:hAnsi="Times New Roman" w:cs="Times New Roman"/>
                      <w:sz w:val="20"/>
                    </w:rPr>
                    <w:t>9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8B3021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8B3021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3B1F09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 xml:space="preserve"> </w:t>
                  </w:r>
                  <w:r w:rsidR="003B1F09"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4</w:t>
                  </w:r>
                </w:p>
              </w:tc>
            </w:tr>
            <w:tr w:rsidR="00C93F95" w:rsidRPr="008B3021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8B3021" w:rsidRDefault="00C93F95" w:rsidP="00BA08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2930D5" w:rsidRPr="008B3021" w:rsidRDefault="002930D5" w:rsidP="00596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Dr Krzysztof Kil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8B3021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Opis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Zaznajomienie studentów z procesem zarządzania poszczególnymi kategoriami ryzyka finansowego w działalności bankowej, zgodnie z obowiązującymi regulacjami Bazylejskiego Komitetu Nadzoru Bankowego, pakietu CRD IV/CRR, regulacji krajowych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Wykształcenie umiejętności studentów w zakresie kalkulacji ekspozycji banku na podstawowe kategorie ryzyka oraz wyznaczania wymogu kapitałowego dla instytucji kredytowych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Odniesienie do efektów kierunkowych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Student ma pogłębioną wiedzę dotyczącą zarządzania instytucjami finansowymi i ryzyka związanego z ich działalnością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B3021" w:rsidP="00FA37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WF-ST2-FR-W05-19/20Z</w:t>
                  </w:r>
                </w:p>
              </w:tc>
            </w:tr>
            <w:tr w:rsidR="008D31AA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C415D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Student </w:t>
                  </w:r>
                  <w:r w:rsidR="008B3021" w:rsidRPr="008B3021">
                    <w:rPr>
                      <w:rFonts w:ascii="Times New Roman" w:eastAsia="Calibri" w:hAnsi="Times New Roman" w:cs="Times New Roman"/>
                    </w:rPr>
                    <w:t>potrafi identyfikować, mierzyć i oceniać poziom ryzyka finansowego, kompetentnie zaproponować różne rozwiązania i poddać je krytyce.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8B30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WF-ST2-FR-U05-19/20Z</w:t>
                  </w:r>
                </w:p>
              </w:tc>
            </w:tr>
            <w:tr w:rsidR="008966E3" w:rsidRPr="008B3021" w:rsidTr="000764D3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66E3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66E3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66E3" w:rsidRPr="008B3021" w:rsidRDefault="00C415DC" w:rsidP="008B30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Student </w:t>
                  </w:r>
                  <w:r w:rsidR="00BB218D" w:rsidRPr="008B3021">
                    <w:rPr>
                      <w:rFonts w:ascii="Times New Roman" w:eastAsia="Calibri" w:hAnsi="Times New Roman" w:cs="Times New Roman"/>
                    </w:rPr>
                    <w:t xml:space="preserve">jest gotów do rozwiązywania problemów praktycznych z </w:t>
                  </w:r>
                  <w:r w:rsidR="00BB218D" w:rsidRPr="008B3021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zakresu zdobytej wiedzy z </w:t>
                  </w:r>
                  <w:r w:rsidR="008B3021" w:rsidRPr="008B3021">
                    <w:rPr>
                      <w:rFonts w:ascii="Times New Roman" w:eastAsia="Calibri" w:hAnsi="Times New Roman" w:cs="Times New Roman"/>
                    </w:rPr>
                    <w:t>obszaru zarządzania ryzykiem finansowym</w:t>
                  </w:r>
                  <w:r w:rsidR="00BB218D" w:rsidRPr="008B3021">
                    <w:rPr>
                      <w:rFonts w:ascii="Times New Roman" w:eastAsia="Calibri" w:hAnsi="Times New Roman" w:cs="Times New Roman"/>
                    </w:rPr>
                    <w:t>, w tym do korzystania z opinii ekspertów w przypadku trudności z samodzielnym rozwiązaniem problemów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966E3" w:rsidRPr="008B3021" w:rsidRDefault="00BB21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lastRenderedPageBreak/>
                    <w:t>WF-ST2-FR-K02-19/20Z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4446D2" w:rsidP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  <w:sz w:val="20"/>
              </w:rPr>
              <w:t>egzamin pisemny</w:t>
            </w:r>
            <w:r w:rsidR="00FC56B0" w:rsidRPr="008B3021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8B302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B1F09" w:rsidRPr="008B3021">
              <w:rPr>
                <w:rFonts w:ascii="Times New Roman" w:eastAsia="Calibri" w:hAnsi="Times New Roman" w:cs="Times New Roman"/>
                <w:sz w:val="20"/>
              </w:rPr>
              <w:t>projekt zespołowy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3447"/>
              <w:gridCol w:w="1842"/>
              <w:gridCol w:w="1704"/>
            </w:tblGrid>
            <w:tr w:rsidR="002D217D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Kod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Opis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Liczba godzin stacjonarne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2D21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Liczba godzin niestacjonarne</w:t>
                  </w:r>
                </w:p>
              </w:tc>
            </w:tr>
            <w:tr w:rsidR="002D217D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W1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Wprowadzenie do problematyki zarządzania ryzykiem finansowym. Charakterystyka podstawowych pojęć. Typologia ryzyka w działalności bankowej.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2D217D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W2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Etapy procesu zarządzania ryzykiem finansowym w działalności bankowej. Ryzyko kredytowe – zagadnienia dotyczące oceny zdolności i wiarygodności kredytowej, problematyka rezerw celowych w instytucjach kredytowych.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D625C8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W3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Zarządzanie ryzykiem rynkowym, operacyjn</w:t>
                  </w:r>
                  <w:r w:rsidR="008B3021" w:rsidRPr="008B3021">
                    <w:rPr>
                      <w:rFonts w:ascii="Times New Roman" w:eastAsia="Calibri" w:hAnsi="Times New Roman" w:cs="Times New Roman"/>
                    </w:rPr>
                    <w:t>ym i pozostałymi wybranymi kate</w:t>
                  </w:r>
                  <w:r w:rsidRPr="008B3021">
                    <w:rPr>
                      <w:rFonts w:ascii="Times New Roman" w:eastAsia="Calibri" w:hAnsi="Times New Roman" w:cs="Times New Roman"/>
                    </w:rPr>
                    <w:t>goriami ryzyka w działalności bankowej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D625C8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D625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C1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D625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Metody pomiaru ryzyka kredytowego (ekspozycji na ryzyko) i kalkulacji wymogu kapitałowego dla tego ryzyka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D625C8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C2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D625C8" w:rsidP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Metody pomiaru ryzyka </w:t>
                  </w:r>
                  <w:r w:rsidR="00465AD8" w:rsidRPr="008B3021">
                    <w:rPr>
                      <w:rFonts w:ascii="Times New Roman" w:eastAsia="Calibri" w:hAnsi="Times New Roman" w:cs="Times New Roman"/>
                    </w:rPr>
                    <w:t>rynkowego</w:t>
                  </w: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 (ekspozycji na ryzyko) i kalkulacji wymogu kapitałowego dla tego ryzyka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D625C8" w:rsidRPr="008B3021" w:rsidTr="00465AD8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C3</w:t>
                  </w:r>
                </w:p>
              </w:tc>
              <w:tc>
                <w:tcPr>
                  <w:tcW w:w="34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625C8" w:rsidRPr="008B3021" w:rsidRDefault="00D625C8" w:rsidP="00465AD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Metody pomiaru ryzyka </w:t>
                  </w:r>
                  <w:r w:rsidR="00465AD8" w:rsidRPr="008B3021">
                    <w:rPr>
                      <w:rFonts w:ascii="Times New Roman" w:eastAsia="Calibri" w:hAnsi="Times New Roman" w:cs="Times New Roman"/>
                    </w:rPr>
                    <w:t>operacyjnego</w:t>
                  </w:r>
                  <w:r w:rsidRPr="008B3021">
                    <w:rPr>
                      <w:rFonts w:ascii="Times New Roman" w:eastAsia="Calibri" w:hAnsi="Times New Roman" w:cs="Times New Roman"/>
                    </w:rPr>
                    <w:t xml:space="preserve"> (ekspozycji na ryzyko) i kalkulacji wymogu kapitałowego dla tego ryzyka</w:t>
                  </w:r>
                </w:p>
              </w:tc>
              <w:tc>
                <w:tcPr>
                  <w:tcW w:w="1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7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625C8" w:rsidRPr="008B3021" w:rsidRDefault="00465AD8" w:rsidP="00465AD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4446D2" w:rsidP="003B1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  <w:sz w:val="20"/>
              </w:rPr>
              <w:t>wykład audytoryjny, ćwiczenia przedmiotowe, konwersatorium, dyskusja, analiza przypadku, praca z tekstem, nauczanie problemowe</w:t>
            </w: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8B3021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Liczba godzin</w:t>
                  </w:r>
                </w:p>
              </w:tc>
            </w:tr>
            <w:tr w:rsidR="008D31AA" w:rsidRPr="008B3021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8B3021" w:rsidRDefault="008D31AA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niestacjonarne</w:t>
                  </w:r>
                </w:p>
              </w:tc>
            </w:tr>
            <w:tr w:rsidR="008D31AA" w:rsidRPr="008B3021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4446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</w:tr>
            <w:tr w:rsidR="003B1F09" w:rsidRPr="008B3021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B1F09" w:rsidRPr="008B3021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Udział w 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</w:tr>
            <w:tr w:rsidR="003B1F09" w:rsidRPr="008B3021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</w:tr>
            <w:tr w:rsidR="003B1F09" w:rsidRPr="008B3021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3B1F09" w:rsidRPr="008B3021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D625C8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3B1F09" w:rsidRPr="008B3021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B1F09" w:rsidRPr="008B3021" w:rsidRDefault="003B1F09" w:rsidP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8D31AA" w:rsidRPr="008B3021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8B3021" w:rsidRDefault="004446D2" w:rsidP="00080011">
                  <w:pPr>
                    <w:spacing w:after="0" w:line="240" w:lineRule="auto"/>
                    <w:ind w:left="-505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8B3021" w:rsidRDefault="003B1F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333"/>
              <w:gridCol w:w="1099"/>
              <w:gridCol w:w="1134"/>
              <w:gridCol w:w="1383"/>
              <w:gridCol w:w="1600"/>
            </w:tblGrid>
            <w:tr w:rsidR="00DE526E" w:rsidRPr="008B3021" w:rsidTr="008B3021">
              <w:trPr>
                <w:trHeight w:val="827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 w:rsidP="00F2657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Cele przedmiotu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Treści</w:t>
                  </w:r>
                </w:p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przedmiotu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Metody/</w:t>
                  </w:r>
                </w:p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narzędzia</w:t>
                  </w:r>
                </w:p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dydaktyczne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Sposoby weryfikacji efektu</w:t>
                  </w:r>
                </w:p>
              </w:tc>
            </w:tr>
            <w:tr w:rsidR="00DE526E" w:rsidRPr="008B3021" w:rsidTr="008B3021">
              <w:trPr>
                <w:trHeight w:val="1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8966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E1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WF-ST2-FR-W05-19/20Z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8966E3" w:rsidRPr="008B3021">
                    <w:rPr>
                      <w:rFonts w:ascii="Times New Roman" w:eastAsia="Calibri" w:hAnsi="Times New Roman" w:cs="Times New Roman"/>
                      <w:sz w:val="20"/>
                    </w:rPr>
                    <w:t>C1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8B3021" w:rsidRDefault="008C1DA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W1, W2, W3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8C1DA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wykład audytoryjny, dyskusja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B3021" w:rsidRDefault="00DE526E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 xml:space="preserve"> </w:t>
                  </w:r>
                  <w:r w:rsidR="00BB218D" w:rsidRPr="008B3021">
                    <w:rPr>
                      <w:rFonts w:ascii="Times New Roman" w:eastAsia="Calibri" w:hAnsi="Times New Roman" w:cs="Times New Roman"/>
                      <w:sz w:val="20"/>
                    </w:rPr>
                    <w:t>e</w:t>
                  </w:r>
                  <w:r w:rsidR="008C1DAE" w:rsidRPr="008B3021">
                    <w:rPr>
                      <w:rFonts w:ascii="Times New Roman" w:eastAsia="Calibri" w:hAnsi="Times New Roman" w:cs="Times New Roman"/>
                      <w:sz w:val="20"/>
                    </w:rPr>
                    <w:t>gzamin pisemny</w:t>
                  </w:r>
                </w:p>
              </w:tc>
            </w:tr>
            <w:tr w:rsidR="008B3021" w:rsidRPr="008B3021" w:rsidTr="008B3021">
              <w:trPr>
                <w:trHeight w:val="1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E2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WF-ST2-FR-U05-19/20Z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C2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C1, C2, C3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ćwiczenia przedmiotowe, dyskusja, analiza przypadku, praca z tekstem, nauczanie problemowe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prace projektowe, egzamin pisemny</w:t>
                  </w:r>
                </w:p>
              </w:tc>
            </w:tr>
            <w:tr w:rsidR="008B3021" w:rsidRPr="008B3021" w:rsidTr="008B3021">
              <w:trPr>
                <w:trHeight w:val="1"/>
              </w:trPr>
              <w:tc>
                <w:tcPr>
                  <w:tcW w:w="118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</w:rPr>
                    <w:t>E3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color w:val="FF000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WF-ST2-FR-K02-19/20Z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C2</w:t>
                  </w:r>
                </w:p>
              </w:tc>
              <w:tc>
                <w:tcPr>
                  <w:tcW w:w="11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C1, C2, C3</w:t>
                  </w:r>
                </w:p>
              </w:tc>
              <w:tc>
                <w:tcPr>
                  <w:tcW w:w="1383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nauczanie problemowe</w:t>
                  </w:r>
                </w:p>
              </w:tc>
              <w:tc>
                <w:tcPr>
                  <w:tcW w:w="160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B3021" w:rsidRPr="008B3021" w:rsidRDefault="008B3021" w:rsidP="008B3021">
                  <w:pPr>
                    <w:spacing w:after="0" w:line="408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sz w:val="20"/>
                    </w:rPr>
                    <w:t>prace projektowe</w:t>
                  </w:r>
                </w:p>
              </w:tc>
            </w:tr>
          </w:tbl>
          <w:p w:rsidR="008D31AA" w:rsidRPr="008B3021" w:rsidRDefault="008D31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966E3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Zarządzanie ryzykiem bankowym, M. Iwanicz-Drozdowska (red.), Poltext, Warszawa 2017, wydanie 2.</w:t>
            </w:r>
          </w:p>
          <w:p w:rsidR="00465AD8" w:rsidRPr="008B3021" w:rsidRDefault="0046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Bankowość: Europejski Certyfikat Bankowca EFCB 3E, M. Klimontow</w:t>
            </w:r>
            <w:r w:rsidR="008966E3" w:rsidRPr="008B3021">
              <w:rPr>
                <w:rFonts w:ascii="Times New Roman" w:eastAsia="Calibri" w:hAnsi="Times New Roman" w:cs="Times New Roman"/>
              </w:rPr>
              <w:t>icz (red.), ZBP, Warszawa 2018.</w:t>
            </w:r>
          </w:p>
          <w:p w:rsidR="008D31AA" w:rsidRPr="008B3021" w:rsidRDefault="00465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Hull J. C., Zarządzanie ryzykiem instytucji finansowych, Wydawnictwo Naukowe PWN, Warszawa 2011.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Zarządzanie instytucjami kredytowymi, A. Go</w:t>
            </w:r>
            <w:r w:rsidR="008B3021">
              <w:rPr>
                <w:rFonts w:ascii="Times New Roman" w:eastAsia="Calibri" w:hAnsi="Times New Roman" w:cs="Times New Roman"/>
              </w:rPr>
              <w:t>s</w:t>
            </w:r>
            <w:r w:rsidRPr="008B3021">
              <w:rPr>
                <w:rFonts w:ascii="Times New Roman" w:eastAsia="Calibri" w:hAnsi="Times New Roman" w:cs="Times New Roman"/>
              </w:rPr>
              <w:t>podarowicz, A. Nosowski (red.), C. H. Beck, Warszawa 2016, wydanie 2.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Egzamin pisemny, obejmujący zagadnienia poruszane na wykładzie oraz ćwiczeniach (test połączony z zadaniami studium przypadku).</w:t>
            </w:r>
            <w:r w:rsidR="008C1DAE" w:rsidRPr="008B3021">
              <w:rPr>
                <w:rFonts w:ascii="Times New Roman" w:eastAsia="Calibri" w:hAnsi="Times New Roman" w:cs="Times New Roman"/>
              </w:rPr>
              <w:t xml:space="preserve"> Bieżąca ocena działań w czasie ćwiczeń (analiza przypadku, praca zespołowa)</w:t>
            </w:r>
          </w:p>
          <w:p w:rsidR="008966E3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Ocena końcowa według poniższego schematu (w relacji do maksymalnej liczby punktów możliwych do uzyskania z egzaminu</w:t>
            </w:r>
            <w:r w:rsidR="008C1DAE" w:rsidRPr="008B3021">
              <w:rPr>
                <w:rFonts w:ascii="Times New Roman" w:eastAsia="Calibri" w:hAnsi="Times New Roman" w:cs="Times New Roman"/>
              </w:rPr>
              <w:t xml:space="preserve"> i prac projektowych</w:t>
            </w:r>
            <w:r w:rsidRPr="008B3021">
              <w:rPr>
                <w:rFonts w:ascii="Times New Roman" w:eastAsia="Calibri" w:hAnsi="Times New Roman" w:cs="Times New Roman"/>
              </w:rPr>
              <w:t>):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97%-100%                celujący (5,5)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90%-96,9%               bardzo dobry (5,0);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lastRenderedPageBreak/>
              <w:t>80%-89,9%               dobry plus (4,5);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70%-79,9%               dobry (4,0);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60%-69,9%               dostateczny plus (3,5);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50%-59,9%               dostateczny (3,0);</w:t>
            </w:r>
          </w:p>
          <w:p w:rsidR="008966E3" w:rsidRPr="008B3021" w:rsidRDefault="008966E3" w:rsidP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poniżej 50%              niedostateczny (2,0).</w:t>
            </w:r>
          </w:p>
          <w:p w:rsidR="008966E3" w:rsidRPr="008B3021" w:rsidRDefault="008966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8B3021" w:rsidRDefault="00D62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021">
              <w:rPr>
                <w:rFonts w:ascii="Times New Roman" w:eastAsia="Calibri" w:hAnsi="Times New Roman" w:cs="Times New Roman"/>
              </w:rPr>
              <w:t>Dr Krzysztof Kil</w:t>
            </w:r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8B3021" w:rsidRDefault="000764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35" w:rsidRDefault="00822035" w:rsidP="0061535F">
      <w:pPr>
        <w:spacing w:after="0" w:line="240" w:lineRule="auto"/>
      </w:pPr>
      <w:r>
        <w:separator/>
      </w:r>
    </w:p>
  </w:endnote>
  <w:endnote w:type="continuationSeparator" w:id="0">
    <w:p w:rsidR="00822035" w:rsidRDefault="00822035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35" w:rsidRDefault="00822035" w:rsidP="0061535F">
      <w:pPr>
        <w:spacing w:after="0" w:line="240" w:lineRule="auto"/>
      </w:pPr>
      <w:r>
        <w:separator/>
      </w:r>
    </w:p>
  </w:footnote>
  <w:footnote w:type="continuationSeparator" w:id="0">
    <w:p w:rsidR="00822035" w:rsidRDefault="00822035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32091"/>
    <w:rsid w:val="000764D3"/>
    <w:rsid w:val="00080011"/>
    <w:rsid w:val="000808EE"/>
    <w:rsid w:val="000B6501"/>
    <w:rsid w:val="000D5B54"/>
    <w:rsid w:val="000F76E7"/>
    <w:rsid w:val="001519EA"/>
    <w:rsid w:val="001950D4"/>
    <w:rsid w:val="002230A2"/>
    <w:rsid w:val="002930D5"/>
    <w:rsid w:val="002D217D"/>
    <w:rsid w:val="003406A4"/>
    <w:rsid w:val="003952FD"/>
    <w:rsid w:val="003B1F09"/>
    <w:rsid w:val="00400F08"/>
    <w:rsid w:val="004446D2"/>
    <w:rsid w:val="00465AD8"/>
    <w:rsid w:val="005104D5"/>
    <w:rsid w:val="0061535F"/>
    <w:rsid w:val="00663829"/>
    <w:rsid w:val="00756DD7"/>
    <w:rsid w:val="00774191"/>
    <w:rsid w:val="007E766C"/>
    <w:rsid w:val="00817D45"/>
    <w:rsid w:val="00822035"/>
    <w:rsid w:val="008966E3"/>
    <w:rsid w:val="008B3021"/>
    <w:rsid w:val="008C1DAE"/>
    <w:rsid w:val="008D31AA"/>
    <w:rsid w:val="008F39A1"/>
    <w:rsid w:val="00981553"/>
    <w:rsid w:val="009C048F"/>
    <w:rsid w:val="009C1433"/>
    <w:rsid w:val="00AE0166"/>
    <w:rsid w:val="00B830F4"/>
    <w:rsid w:val="00B92923"/>
    <w:rsid w:val="00B957DF"/>
    <w:rsid w:val="00BA08D9"/>
    <w:rsid w:val="00BB218D"/>
    <w:rsid w:val="00C415DC"/>
    <w:rsid w:val="00C93F95"/>
    <w:rsid w:val="00D625C8"/>
    <w:rsid w:val="00DE526E"/>
    <w:rsid w:val="00E50D15"/>
    <w:rsid w:val="00F26578"/>
    <w:rsid w:val="00FA3749"/>
    <w:rsid w:val="00FC56B0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B5643-BFDF-4FF2-893C-294CA654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50B66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D70"/>
    <w:rsid w:val="00130B88"/>
    <w:rsid w:val="00180F92"/>
    <w:rsid w:val="004670D1"/>
    <w:rsid w:val="005A0081"/>
    <w:rsid w:val="00692138"/>
    <w:rsid w:val="007D44AA"/>
    <w:rsid w:val="008D4DD2"/>
    <w:rsid w:val="00B13172"/>
    <w:rsid w:val="00BA2DC5"/>
    <w:rsid w:val="00CD4C61"/>
    <w:rsid w:val="00CF16A5"/>
    <w:rsid w:val="00E50B66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7</cp:revision>
  <cp:lastPrinted>2019-04-11T21:40:00Z</cp:lastPrinted>
  <dcterms:created xsi:type="dcterms:W3CDTF">2020-02-05T07:30:00Z</dcterms:created>
  <dcterms:modified xsi:type="dcterms:W3CDTF">2020-03-29T11:25:00Z</dcterms:modified>
</cp:coreProperties>
</file>