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B" w:rsidRDefault="000C0DBB"/>
    <w:p w:rsidR="000C0DBB" w:rsidRDefault="000C0DBB"/>
    <w:p w:rsidR="000C0DBB" w:rsidRPr="00A7492F" w:rsidRDefault="000C0DBB" w:rsidP="008043A8">
      <w:pPr>
        <w:jc w:val="both"/>
        <w:rPr>
          <w:lang w:val="pl-PL"/>
        </w:rPr>
      </w:pPr>
      <w:r w:rsidRPr="00A7492F">
        <w:rPr>
          <w:lang w:val="pl-PL"/>
        </w:rPr>
        <w:t>Wykaz prog</w:t>
      </w:r>
      <w:r>
        <w:rPr>
          <w:lang w:val="pl-PL"/>
        </w:rPr>
        <w:t xml:space="preserve">ramów komputerowych wykorzystywanych w obsłudze obszaru finansowo- księgowego </w:t>
      </w:r>
      <w:r w:rsidR="008043A8">
        <w:rPr>
          <w:lang w:val="pl-PL"/>
        </w:rPr>
        <w:t>w </w:t>
      </w:r>
      <w:r w:rsidRPr="00A7492F">
        <w:rPr>
          <w:lang w:val="pl-PL"/>
        </w:rPr>
        <w:t>Uniwersytecie Ekonomicznym w Krakowie.</w:t>
      </w:r>
    </w:p>
    <w:p w:rsidR="000C0DBB" w:rsidRDefault="000C0DBB" w:rsidP="008043A8">
      <w:pPr>
        <w:jc w:val="both"/>
        <w:rPr>
          <w:lang w:val="pl-PL"/>
        </w:rPr>
      </w:pPr>
    </w:p>
    <w:p w:rsidR="000C0DBB" w:rsidRDefault="000C0DBB" w:rsidP="008043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94E20">
        <w:rPr>
          <w:lang w:val="pl-PL"/>
        </w:rPr>
        <w:t>„EGERIA ” firmy: Systemy Informatyczne COMARCH S.A.</w:t>
      </w:r>
      <w:r>
        <w:rPr>
          <w:lang w:val="pl-PL"/>
        </w:rPr>
        <w:t xml:space="preserve"> z siedzibą w Krakowie. Program zintegrowany, obsługujący między innymi takie  główne moduły jak:</w:t>
      </w:r>
    </w:p>
    <w:p w:rsidR="000C0DBB" w:rsidRDefault="000C0DBB" w:rsidP="008043A8">
      <w:pPr>
        <w:pStyle w:val="Akapitzlist"/>
        <w:jc w:val="both"/>
        <w:rPr>
          <w:lang w:val="pl-PL"/>
        </w:rPr>
      </w:pP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księga główna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ewidencja środków trwałych</w:t>
      </w:r>
      <w:bookmarkStart w:id="0" w:name="_GoBack"/>
      <w:bookmarkEnd w:id="0"/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należności i zobowiązania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gospodarka magazynowa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-sprzedaż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- kasa 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kadry i płace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zamówienia publiczne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zarządzanie nieruchomościami</w:t>
      </w:r>
    </w:p>
    <w:p w:rsidR="000C0DBB" w:rsidRDefault="000C0DBB" w:rsidP="008043A8">
      <w:pPr>
        <w:pStyle w:val="Akapitzlist"/>
        <w:jc w:val="both"/>
        <w:rPr>
          <w:lang w:val="pl-PL"/>
        </w:rPr>
      </w:pPr>
      <w:r>
        <w:rPr>
          <w:lang w:val="pl-PL"/>
        </w:rPr>
        <w:t>- controling</w:t>
      </w:r>
    </w:p>
    <w:p w:rsidR="000C0DBB" w:rsidRDefault="000C0DBB" w:rsidP="008043A8">
      <w:pPr>
        <w:pStyle w:val="Akapitzlist"/>
        <w:jc w:val="both"/>
        <w:rPr>
          <w:lang w:val="pl-PL"/>
        </w:rPr>
      </w:pPr>
    </w:p>
    <w:p w:rsidR="003803FC" w:rsidRPr="008043A8" w:rsidRDefault="001A2D30" w:rsidP="008043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043A8">
        <w:rPr>
          <w:lang w:val="pl-PL"/>
        </w:rPr>
        <w:t>System USOS (Uniwersytecki System Obsługi Studiów) – system informatyczny służący do zarządzania tokiem studiów w szkołach wyższych. Program j</w:t>
      </w:r>
      <w:r w:rsidR="003803FC" w:rsidRPr="008043A8">
        <w:rPr>
          <w:lang w:val="pl-PL"/>
        </w:rPr>
        <w:t>est wykorzystywany w Dziale Rozliczeń Studentów i Doktorantów oraz przez Dział Nauczania.</w:t>
      </w:r>
    </w:p>
    <w:p w:rsidR="003803FC" w:rsidRPr="008043A8" w:rsidRDefault="003803FC" w:rsidP="008043A8">
      <w:pPr>
        <w:pStyle w:val="Akapitzlist"/>
        <w:jc w:val="both"/>
        <w:rPr>
          <w:lang w:val="pl-PL"/>
        </w:rPr>
      </w:pPr>
    </w:p>
    <w:p w:rsidR="000C0DBB" w:rsidRPr="008043A8" w:rsidRDefault="000C0DBB" w:rsidP="008043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043A8">
        <w:rPr>
          <w:lang w:val="pl-PL"/>
        </w:rPr>
        <w:t>„Ewidencja opłat za studia” firmy: Point Systemy Informatyczne Bogusław Piękoś z siedzibą w</w:t>
      </w:r>
      <w:r w:rsidR="008043A8">
        <w:rPr>
          <w:lang w:val="pl-PL"/>
        </w:rPr>
        <w:t> </w:t>
      </w:r>
      <w:r w:rsidRPr="008043A8">
        <w:rPr>
          <w:lang w:val="pl-PL"/>
        </w:rPr>
        <w:t>Krakowie. Program jest wykorzystywany w Dziale Rozliczeń Studentów i Doktorantów</w:t>
      </w:r>
      <w:r w:rsidR="00AE0421" w:rsidRPr="008043A8">
        <w:rPr>
          <w:lang w:val="pl-PL"/>
        </w:rPr>
        <w:t xml:space="preserve"> do czasu pełnego wdrożenia systemu USOS</w:t>
      </w:r>
      <w:r w:rsidRPr="008043A8">
        <w:rPr>
          <w:lang w:val="pl-PL"/>
        </w:rPr>
        <w:t>.</w:t>
      </w:r>
    </w:p>
    <w:p w:rsidR="000C0DBB" w:rsidRPr="008043A8" w:rsidRDefault="000C0DBB" w:rsidP="008043A8">
      <w:pPr>
        <w:pStyle w:val="Akapitzlist"/>
        <w:jc w:val="both"/>
        <w:rPr>
          <w:lang w:val="pl-PL"/>
        </w:rPr>
      </w:pPr>
    </w:p>
    <w:p w:rsidR="000C0DBB" w:rsidRPr="00A7492F" w:rsidRDefault="000C0DBB" w:rsidP="008043A8">
      <w:pPr>
        <w:pStyle w:val="Akapitzlist"/>
        <w:jc w:val="both"/>
        <w:rPr>
          <w:lang w:val="pl-PL"/>
        </w:rPr>
      </w:pPr>
    </w:p>
    <w:sectPr w:rsidR="000C0DBB" w:rsidRPr="00A7492F" w:rsidSect="009B359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09" w:rsidRDefault="009E4809" w:rsidP="00A7492F">
      <w:pPr>
        <w:spacing w:after="0" w:line="240" w:lineRule="auto"/>
      </w:pPr>
      <w:r>
        <w:separator/>
      </w:r>
    </w:p>
  </w:endnote>
  <w:endnote w:type="continuationSeparator" w:id="0">
    <w:p w:rsidR="009E4809" w:rsidRDefault="009E4809" w:rsidP="00A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B" w:rsidRDefault="000C0DBB" w:rsidP="00A7492F">
    <w:pPr>
      <w:pStyle w:val="Stopka"/>
      <w:pBdr>
        <w:top w:val="single" w:sz="4" w:space="1" w:color="auto"/>
      </w:pBdr>
      <w:jc w:val="right"/>
    </w:pPr>
    <w:proofErr w:type="spellStart"/>
    <w:r>
      <w:t>Strona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3365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3365D">
      <w:rPr>
        <w:b/>
        <w:bCs/>
        <w:noProof/>
      </w:rPr>
      <w:t>1</w:t>
    </w:r>
    <w:r>
      <w:rPr>
        <w:b/>
        <w:bCs/>
      </w:rPr>
      <w:fldChar w:fldCharType="end"/>
    </w:r>
  </w:p>
  <w:p w:rsidR="000C0DBB" w:rsidRDefault="000C0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09" w:rsidRDefault="009E4809" w:rsidP="00A7492F">
      <w:pPr>
        <w:spacing w:after="0" w:line="240" w:lineRule="auto"/>
      </w:pPr>
      <w:r>
        <w:separator/>
      </w:r>
    </w:p>
  </w:footnote>
  <w:footnote w:type="continuationSeparator" w:id="0">
    <w:p w:rsidR="009E4809" w:rsidRDefault="009E4809" w:rsidP="00A7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B" w:rsidRPr="00107A6A" w:rsidRDefault="000C0DBB" w:rsidP="00A7492F">
    <w:pPr>
      <w:pStyle w:val="Tytul-2"/>
      <w:pBdr>
        <w:bottom w:val="single" w:sz="4" w:space="1" w:color="auto"/>
      </w:pBdr>
      <w:tabs>
        <w:tab w:val="left" w:pos="975"/>
        <w:tab w:val="right" w:pos="10466"/>
      </w:tabs>
      <w:spacing w:before="240" w:line="240" w:lineRule="auto"/>
      <w:jc w:val="left"/>
      <w:rPr>
        <w:rFonts w:ascii="Arial" w:hAnsi="Arial" w:cs="Arial"/>
        <w:sz w:val="20"/>
      </w:rPr>
    </w:pPr>
    <w:r w:rsidRPr="009B206F">
      <w:rPr>
        <w:rFonts w:ascii="Arial" w:hAnsi="Arial" w:cs="Arial"/>
        <w:sz w:val="20"/>
      </w:rPr>
      <w:t xml:space="preserve">Załącznik nr </w:t>
    </w:r>
    <w:r w:rsidR="008043A8">
      <w:rPr>
        <w:rFonts w:ascii="Arial" w:hAnsi="Arial" w:cs="Arial"/>
        <w:sz w:val="20"/>
      </w:rPr>
      <w:t>5</w:t>
    </w:r>
    <w:r w:rsidRPr="009B206F">
      <w:rPr>
        <w:rFonts w:ascii="Arial" w:hAnsi="Arial" w:cs="Arial"/>
        <w:sz w:val="20"/>
      </w:rPr>
      <w:t xml:space="preserve">    do Zasad (polityki) rachunkowości Uniwersytetu Ekonomicznego w Krakowie, wprowadzonych do stosowania  Zarządzeniem Rektora Uniwersytetu  Ekonomicznego  w  Krakowie </w:t>
    </w:r>
    <w:r w:rsidR="00B3365D">
      <w:rPr>
        <w:rFonts w:ascii="Arial" w:hAnsi="Arial" w:cs="Arial"/>
        <w:sz w:val="20"/>
      </w:rPr>
      <w:t xml:space="preserve">nr R-0201-55/2020 </w:t>
    </w:r>
    <w:r w:rsidRPr="009B206F">
      <w:rPr>
        <w:rFonts w:ascii="Arial" w:hAnsi="Arial" w:cs="Arial"/>
        <w:sz w:val="20"/>
      </w:rPr>
      <w:t xml:space="preserve">z dnia </w:t>
    </w:r>
    <w:r w:rsidR="00B3365D">
      <w:rPr>
        <w:rFonts w:ascii="Arial" w:hAnsi="Arial" w:cs="Arial"/>
        <w:sz w:val="20"/>
      </w:rPr>
      <w:t>20 sierpnia 2020 roku</w:t>
    </w:r>
    <w:r w:rsidRPr="009B206F">
      <w:rPr>
        <w:rFonts w:ascii="Arial" w:hAnsi="Arial" w:cs="Arial"/>
        <w:sz w:val="20"/>
      </w:rPr>
      <w:t xml:space="preserve"> w sprawie Polityki Rachunkowości.</w:t>
    </w:r>
  </w:p>
  <w:p w:rsidR="000C0DBB" w:rsidRPr="00A7492F" w:rsidRDefault="000C0DBB" w:rsidP="00A7492F">
    <w:pPr>
      <w:pStyle w:val="Nagwek"/>
      <w:pBdr>
        <w:bottom w:val="single" w:sz="4" w:space="1" w:color="auto"/>
      </w:pBd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45E"/>
    <w:multiLevelType w:val="hybridMultilevel"/>
    <w:tmpl w:val="B49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B"/>
    <w:rsid w:val="0007327B"/>
    <w:rsid w:val="000C0DBB"/>
    <w:rsid w:val="00106074"/>
    <w:rsid w:val="00107A6A"/>
    <w:rsid w:val="001A2D30"/>
    <w:rsid w:val="001B406E"/>
    <w:rsid w:val="00266CB2"/>
    <w:rsid w:val="003803FC"/>
    <w:rsid w:val="00474A03"/>
    <w:rsid w:val="004C3CDB"/>
    <w:rsid w:val="00646F1C"/>
    <w:rsid w:val="00674E93"/>
    <w:rsid w:val="006826A4"/>
    <w:rsid w:val="007B2B4F"/>
    <w:rsid w:val="007F1A50"/>
    <w:rsid w:val="008043A8"/>
    <w:rsid w:val="008649C9"/>
    <w:rsid w:val="008C1695"/>
    <w:rsid w:val="009B206F"/>
    <w:rsid w:val="009B3596"/>
    <w:rsid w:val="009E4809"/>
    <w:rsid w:val="00A7492F"/>
    <w:rsid w:val="00A94E20"/>
    <w:rsid w:val="00AE0421"/>
    <w:rsid w:val="00B26837"/>
    <w:rsid w:val="00B3365D"/>
    <w:rsid w:val="00B84CB1"/>
    <w:rsid w:val="00C80010"/>
    <w:rsid w:val="00CE2837"/>
    <w:rsid w:val="00DF40A3"/>
    <w:rsid w:val="00EC0BA2"/>
    <w:rsid w:val="00E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52F6F"/>
  <w15:docId w15:val="{33FE87BB-C9AC-4515-BE20-4A3D658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96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4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49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92F"/>
    <w:rPr>
      <w:rFonts w:cs="Times New Roman"/>
    </w:rPr>
  </w:style>
  <w:style w:type="paragraph" w:customStyle="1" w:styleId="Tytul-2">
    <w:name w:val="Tytul-2"/>
    <w:uiPriority w:val="99"/>
    <w:rsid w:val="00A7492F"/>
    <w:pPr>
      <w:spacing w:before="1400" w:line="560" w:lineRule="exact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kapitzlist">
    <w:name w:val="List Paragraph"/>
    <w:basedOn w:val="Normalny"/>
    <w:uiPriority w:val="99"/>
    <w:qFormat/>
    <w:rsid w:val="00A749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2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programów komputerowych wykorzystywanych w obsłudze obszaru finansowo- księgowego Uniwersytecie Ekonomicznym w Krakowie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komputerowych wykorzystywanych w obsłudze obszaru finansowo- księgowego Uniwersytecie Ekonomicznym w Krakowie</dc:title>
  <dc:creator>Celina Wypych-Szczepańska</dc:creator>
  <cp:lastModifiedBy>Joanna Adamczyk</cp:lastModifiedBy>
  <cp:revision>2</cp:revision>
  <cp:lastPrinted>2020-08-20T09:14:00Z</cp:lastPrinted>
  <dcterms:created xsi:type="dcterms:W3CDTF">2020-08-20T09:14:00Z</dcterms:created>
  <dcterms:modified xsi:type="dcterms:W3CDTF">2020-08-20T09:14:00Z</dcterms:modified>
</cp:coreProperties>
</file>