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DE22" w14:textId="77777777" w:rsidR="00A97535" w:rsidRDefault="00A97535" w:rsidP="00A97535">
      <w:pPr>
        <w:pStyle w:val="Bezodstpw"/>
        <w:ind w:left="4248" w:right="-284"/>
        <w:rPr>
          <w:rFonts w:ascii="Bradley Hand ITC" w:hAnsi="Bradley Hand ITC" w:cs="Calibri"/>
          <w:b/>
          <w:sz w:val="28"/>
          <w:szCs w:val="28"/>
        </w:rPr>
      </w:pPr>
    </w:p>
    <w:p w14:paraId="56465E7F" w14:textId="77777777" w:rsidR="00A97535" w:rsidRDefault="004E27E2" w:rsidP="004E27E2">
      <w:pPr>
        <w:pStyle w:val="Bezodstpw"/>
        <w:ind w:right="-284"/>
        <w:rPr>
          <w:rFonts w:ascii="Bradley Hand ITC" w:hAnsi="Bradley Hand ITC" w:cs="Calibri"/>
          <w:b/>
          <w:sz w:val="28"/>
          <w:szCs w:val="28"/>
        </w:rPr>
      </w:pPr>
      <w:r>
        <w:rPr>
          <w:rFonts w:ascii="Bradley Hand ITC" w:hAnsi="Bradley Hand ITC" w:cs="Calibri"/>
          <w:b/>
          <w:sz w:val="28"/>
          <w:szCs w:val="28"/>
        </w:rPr>
        <w:t xml:space="preserve">                                              Sekcja </w:t>
      </w:r>
      <w:r w:rsidR="00A97535" w:rsidRPr="008C310A">
        <w:rPr>
          <w:rFonts w:ascii="Bradley Hand ITC" w:hAnsi="Bradley Hand ITC" w:cs="Calibri"/>
          <w:b/>
          <w:sz w:val="28"/>
          <w:szCs w:val="28"/>
        </w:rPr>
        <w:t xml:space="preserve"> Administrowania Nieruchomo</w:t>
      </w:r>
      <w:r w:rsidR="00A97535" w:rsidRPr="008C310A">
        <w:rPr>
          <w:rFonts w:ascii="Times New Roman" w:hAnsi="Times New Roman"/>
          <w:b/>
          <w:sz w:val="28"/>
          <w:szCs w:val="28"/>
        </w:rPr>
        <w:t>ś</w:t>
      </w:r>
      <w:r w:rsidR="00A97535" w:rsidRPr="008C310A">
        <w:rPr>
          <w:rFonts w:ascii="Bradley Hand ITC" w:hAnsi="Bradley Hand ITC" w:cs="Calibri"/>
          <w:b/>
          <w:sz w:val="28"/>
          <w:szCs w:val="28"/>
        </w:rPr>
        <w:t>ciami</w:t>
      </w:r>
    </w:p>
    <w:p w14:paraId="64A4050E" w14:textId="77777777" w:rsidR="0060294D" w:rsidRPr="008C310A" w:rsidRDefault="0060294D" w:rsidP="00A97535">
      <w:pPr>
        <w:pStyle w:val="Bezodstpw"/>
        <w:ind w:left="4248" w:right="-284"/>
        <w:rPr>
          <w:rFonts w:ascii="Bradley Hand ITC" w:hAnsi="Bradley Hand ITC" w:cs="Calibri"/>
          <w:b/>
          <w:sz w:val="28"/>
          <w:szCs w:val="28"/>
        </w:rPr>
      </w:pPr>
    </w:p>
    <w:p w14:paraId="0362CF8B" w14:textId="77777777" w:rsidR="0060294D" w:rsidRDefault="00EE4E21" w:rsidP="006324F0">
      <w:pPr>
        <w:rPr>
          <w:sz w:val="24"/>
          <w:szCs w:val="24"/>
        </w:rPr>
      </w:pPr>
      <w:r>
        <w:rPr>
          <w:rFonts w:ascii="Bodoni MT Condensed" w:hAnsi="Bodoni MT Condensed"/>
        </w:rPr>
        <w:tab/>
      </w:r>
      <w:r>
        <w:rPr>
          <w:rFonts w:ascii="Bodoni MT Condensed" w:hAnsi="Bodoni MT Condensed"/>
        </w:rPr>
        <w:tab/>
      </w:r>
      <w:r>
        <w:rPr>
          <w:rFonts w:ascii="Bodoni MT Condensed" w:hAnsi="Bodoni MT Condensed"/>
        </w:rPr>
        <w:tab/>
      </w:r>
      <w:r>
        <w:rPr>
          <w:rFonts w:ascii="Bodoni MT Condensed" w:hAnsi="Bodoni MT Condensed"/>
        </w:rPr>
        <w:tab/>
      </w:r>
      <w:r>
        <w:rPr>
          <w:rFonts w:ascii="Bodoni MT Condensed" w:hAnsi="Bodoni MT Condensed"/>
        </w:rPr>
        <w:tab/>
      </w:r>
      <w:r>
        <w:rPr>
          <w:rFonts w:ascii="Bodoni MT Condensed" w:hAnsi="Bodoni MT Condensed"/>
        </w:rPr>
        <w:tab/>
      </w:r>
      <w:r w:rsidR="00897B09" w:rsidRPr="008F2810">
        <w:rPr>
          <w:rFonts w:ascii="Bodoni MT Condensed" w:hAnsi="Bodoni MT Condensed"/>
          <w:sz w:val="28"/>
          <w:szCs w:val="28"/>
        </w:rPr>
        <w:t xml:space="preserve">                                </w:t>
      </w:r>
      <w:r w:rsidR="0060294D" w:rsidRPr="005D27DB">
        <w:rPr>
          <w:sz w:val="24"/>
          <w:szCs w:val="24"/>
        </w:rPr>
        <w:t xml:space="preserve">Kraków, dn., </w:t>
      </w:r>
      <w:r w:rsidR="00C723A8">
        <w:rPr>
          <w:sz w:val="24"/>
          <w:szCs w:val="24"/>
        </w:rPr>
        <w:t>1</w:t>
      </w:r>
      <w:r w:rsidR="00924347">
        <w:rPr>
          <w:sz w:val="24"/>
          <w:szCs w:val="24"/>
        </w:rPr>
        <w:t>7</w:t>
      </w:r>
      <w:r w:rsidR="000D7EF8" w:rsidRPr="005D27DB">
        <w:rPr>
          <w:sz w:val="24"/>
          <w:szCs w:val="24"/>
        </w:rPr>
        <w:t xml:space="preserve"> luty 202</w:t>
      </w:r>
      <w:r w:rsidR="00924347">
        <w:rPr>
          <w:sz w:val="24"/>
          <w:szCs w:val="24"/>
        </w:rPr>
        <w:t>5</w:t>
      </w:r>
      <w:r w:rsidR="00897B09" w:rsidRPr="005D27DB">
        <w:rPr>
          <w:sz w:val="24"/>
          <w:szCs w:val="24"/>
        </w:rPr>
        <w:t xml:space="preserve"> </w:t>
      </w:r>
      <w:r w:rsidR="006324F0">
        <w:rPr>
          <w:sz w:val="24"/>
          <w:szCs w:val="24"/>
        </w:rPr>
        <w:t>r</w:t>
      </w:r>
    </w:p>
    <w:p w14:paraId="00C0B8BA" w14:textId="77777777" w:rsidR="006324F0" w:rsidRDefault="006324F0" w:rsidP="006324F0">
      <w:pPr>
        <w:rPr>
          <w:sz w:val="24"/>
          <w:szCs w:val="24"/>
        </w:rPr>
      </w:pPr>
    </w:p>
    <w:p w14:paraId="7C7B7801" w14:textId="77777777" w:rsidR="006324F0" w:rsidRDefault="006324F0" w:rsidP="00924347">
      <w:pPr>
        <w:tabs>
          <w:tab w:val="left" w:pos="5685"/>
        </w:tabs>
        <w:rPr>
          <w:i/>
          <w:sz w:val="24"/>
          <w:szCs w:val="24"/>
        </w:rPr>
      </w:pPr>
      <w:r>
        <w:rPr>
          <w:sz w:val="24"/>
          <w:szCs w:val="24"/>
        </w:rPr>
        <w:t>Nasz znak pisma:</w:t>
      </w:r>
      <w:r w:rsidR="006B6FCE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2A4DAB">
        <w:rPr>
          <w:sz w:val="24"/>
          <w:szCs w:val="24"/>
        </w:rPr>
        <w:t>1</w:t>
      </w:r>
      <w:r w:rsidR="00924347">
        <w:rPr>
          <w:sz w:val="24"/>
          <w:szCs w:val="24"/>
        </w:rPr>
        <w:t>/AGN/2025</w:t>
      </w:r>
      <w:r>
        <w:rPr>
          <w:sz w:val="24"/>
          <w:szCs w:val="24"/>
        </w:rPr>
        <w:tab/>
      </w:r>
    </w:p>
    <w:p w14:paraId="27B7C6A9" w14:textId="77777777" w:rsidR="006324F0" w:rsidRDefault="006324F0" w:rsidP="006324F0">
      <w:pPr>
        <w:tabs>
          <w:tab w:val="left" w:pos="5685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Zapytanie Ofertowe</w:t>
      </w:r>
    </w:p>
    <w:p w14:paraId="504D0FFE" w14:textId="77777777" w:rsidR="006324F0" w:rsidRPr="00B21B80" w:rsidRDefault="00B21B80" w:rsidP="006324F0">
      <w:pPr>
        <w:tabs>
          <w:tab w:val="left" w:pos="5685"/>
        </w:tabs>
        <w:rPr>
          <w:b/>
          <w:i/>
          <w:sz w:val="24"/>
          <w:szCs w:val="24"/>
        </w:rPr>
      </w:pPr>
      <w:r>
        <w:rPr>
          <w:sz w:val="24"/>
          <w:szCs w:val="24"/>
        </w:rPr>
        <w:t>dotyczy:</w:t>
      </w:r>
      <w:r w:rsidR="006324F0">
        <w:rPr>
          <w:sz w:val="24"/>
          <w:szCs w:val="24"/>
        </w:rPr>
        <w:t xml:space="preserve"> „</w:t>
      </w:r>
      <w:r w:rsidR="006324F0" w:rsidRPr="00B21B80">
        <w:rPr>
          <w:b/>
          <w:i/>
          <w:sz w:val="24"/>
          <w:szCs w:val="24"/>
        </w:rPr>
        <w:t>świadczeni</w:t>
      </w:r>
      <w:r>
        <w:rPr>
          <w:b/>
          <w:i/>
          <w:sz w:val="24"/>
          <w:szCs w:val="24"/>
        </w:rPr>
        <w:t>a</w:t>
      </w:r>
      <w:r w:rsidR="006324F0" w:rsidRPr="00B21B80">
        <w:rPr>
          <w:b/>
          <w:i/>
          <w:sz w:val="24"/>
          <w:szCs w:val="24"/>
        </w:rPr>
        <w:t xml:space="preserve"> usług w zakresie konserwacji urządzeń dźwigowych zamontowanych w budynkach </w:t>
      </w:r>
      <w:r>
        <w:rPr>
          <w:b/>
          <w:i/>
          <w:sz w:val="24"/>
          <w:szCs w:val="24"/>
        </w:rPr>
        <w:t>U</w:t>
      </w:r>
      <w:r w:rsidR="006324F0" w:rsidRPr="00B21B80">
        <w:rPr>
          <w:b/>
          <w:i/>
          <w:sz w:val="24"/>
          <w:szCs w:val="24"/>
        </w:rPr>
        <w:t>niwersytetu Ekonomicznego w Krakowie</w:t>
      </w:r>
      <w:r w:rsidRPr="00B21B80">
        <w:rPr>
          <w:b/>
          <w:i/>
          <w:sz w:val="24"/>
          <w:szCs w:val="24"/>
        </w:rPr>
        <w:t>”.</w:t>
      </w:r>
    </w:p>
    <w:p w14:paraId="376B71DE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zh-CN"/>
        </w:rPr>
      </w:pPr>
    </w:p>
    <w:p w14:paraId="2FFC2F63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u w:val="single"/>
          <w:lang w:eastAsia="zh-CN"/>
        </w:rPr>
        <w:t>Opis przedmiotu zamówienia</w:t>
      </w:r>
    </w:p>
    <w:p w14:paraId="78B2A55B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zh-CN"/>
        </w:rPr>
      </w:pPr>
    </w:p>
    <w:p w14:paraId="787E7D54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Przedmiotem zamówienia jest prowadzenie konserwacji:</w:t>
      </w:r>
    </w:p>
    <w:p w14:paraId="279B07AA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- dźwigów osobowych</w:t>
      </w:r>
      <w:r w:rsidR="00C723A8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19 </w:t>
      </w:r>
      <w:proofErr w:type="spellStart"/>
      <w:r w:rsidR="00C723A8">
        <w:rPr>
          <w:rFonts w:asciiTheme="minorHAnsi" w:eastAsia="Times New Roman" w:hAnsiTheme="minorHAnsi" w:cstheme="minorHAnsi"/>
          <w:sz w:val="24"/>
          <w:szCs w:val="24"/>
          <w:lang w:eastAsia="zh-CN"/>
        </w:rPr>
        <w:t>szt</w:t>
      </w:r>
      <w:proofErr w:type="spellEnd"/>
    </w:p>
    <w:p w14:paraId="0181B9E3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- dźwigów towarowych</w:t>
      </w:r>
      <w:r w:rsidR="00C723A8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4 </w:t>
      </w:r>
      <w:proofErr w:type="spellStart"/>
      <w:r w:rsidR="00C723A8">
        <w:rPr>
          <w:rFonts w:asciiTheme="minorHAnsi" w:eastAsia="Times New Roman" w:hAnsiTheme="minorHAnsi" w:cstheme="minorHAnsi"/>
          <w:sz w:val="24"/>
          <w:szCs w:val="24"/>
          <w:lang w:eastAsia="zh-CN"/>
        </w:rPr>
        <w:t>szt</w:t>
      </w:r>
      <w:proofErr w:type="spellEnd"/>
    </w:p>
    <w:p w14:paraId="68C4E49F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- platform dla osób niepełnosprawnych</w:t>
      </w:r>
      <w:r w:rsidR="00C723A8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2 </w:t>
      </w:r>
      <w:proofErr w:type="spellStart"/>
      <w:r w:rsidR="00C723A8">
        <w:rPr>
          <w:rFonts w:asciiTheme="minorHAnsi" w:eastAsia="Times New Roman" w:hAnsiTheme="minorHAnsi" w:cstheme="minorHAnsi"/>
          <w:sz w:val="24"/>
          <w:szCs w:val="24"/>
          <w:lang w:eastAsia="zh-CN"/>
        </w:rPr>
        <w:t>szt</w:t>
      </w:r>
      <w:proofErr w:type="spellEnd"/>
    </w:p>
    <w:p w14:paraId="64839994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27A7A4B3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Konserwacja dźwigów ma być prowadzona zgodnie z instrukcją konserwacji dla poszczególnych urządzeń oraz Rozporządzeniem </w:t>
      </w:r>
      <w:proofErr w:type="spellStart"/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MGPiPS</w:t>
      </w:r>
      <w:proofErr w:type="spellEnd"/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z dnia 29.10.2003r w sprawie warunków technicznych dozoru technicznego w zakresie eksploatacji niektórych urządzeń transportu bliskiego.</w:t>
      </w:r>
    </w:p>
    <w:p w14:paraId="65662A03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Do obowiązków konserwującego należy utrzymanie dźwigów w ruchu, sprawnych i nadających się do eksploatacji, ma zapewnić ich bezpieczną eksploatację oraz niezawodność działania.</w:t>
      </w:r>
    </w:p>
    <w:p w14:paraId="1B669DC4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Zleceniobiorca musi posiadać służby pogotowia awaryjnego/technicznego/świadczącego usługi całą dobę.</w:t>
      </w:r>
    </w:p>
    <w:p w14:paraId="4ABF3887" w14:textId="77777777" w:rsidR="00B21B80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Dla poszczególnych urządzeń należy prowadzić „dziennik konserwacji”, w którym odnotowane będą uwagi o sprawności urządzenia oraz wpisy o wykonywanych pracach. Wyniki przeglądów i wykonywanych czynności mają być odnotowane z podaniem daty i potwierdzone podpisem konserwatora. Z przeprowadzonych prac należy sporządzić protokół, potwierdzonych przez służby techniczne, który będzie podstawą do rozliczeń finansowych.</w:t>
      </w:r>
    </w:p>
    <w:p w14:paraId="24E86218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Przeglądy konserwacyjne należy wykonywać w terminach i zakresie określonym w poszczególnych instrukcjach oraz w Rozporządzeniu </w:t>
      </w:r>
      <w:proofErr w:type="spellStart"/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MGPiPS</w:t>
      </w:r>
      <w:proofErr w:type="spellEnd"/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z dnia 29.10.2003r.</w:t>
      </w:r>
    </w:p>
    <w:p w14:paraId="0207FE67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Terminy wykonywania przeglądów konserwacyjnych:</w:t>
      </w:r>
    </w:p>
    <w:p w14:paraId="07B75411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- dźwigi osobowe                                                                                                  co 30 dni</w:t>
      </w:r>
    </w:p>
    <w:p w14:paraId="1F20CED2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- dźwigi towarowe małe i towarowe bez prawa wstępu osób do kabiny                       co 60 dni</w:t>
      </w:r>
    </w:p>
    <w:p w14:paraId="48AB1310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- platformy dla osób niepełnosprawnych                                                                  co 30 dni.</w:t>
      </w:r>
    </w:p>
    <w:p w14:paraId="66073406" w14:textId="77777777" w:rsid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3D63BF38" w14:textId="77777777" w:rsidR="00A83903" w:rsidRDefault="00A83903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36AB968B" w14:textId="77777777" w:rsidR="00A83903" w:rsidRDefault="00A83903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6FBB2C1C" w14:textId="77777777" w:rsidR="00A83903" w:rsidRPr="000D7EF8" w:rsidRDefault="00A83903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7A98114C" w14:textId="77777777" w:rsidR="00A83903" w:rsidRDefault="00A83903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36DC9CCD" w14:textId="77777777" w:rsidR="00A83903" w:rsidRDefault="00A83903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4878389E" w14:textId="77777777" w:rsidR="00A83903" w:rsidRDefault="00A83903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4720DE90" w14:textId="77777777" w:rsidR="00A83903" w:rsidRDefault="00A83903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530719FF" w14:textId="77777777" w:rsidR="006B6FCE" w:rsidRDefault="006B6FCE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527D23C0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Do obowiązków konserwującego należy przygotowanie urządzeń do badań okresowych prowadzonych przez Urząd Dozoru Technicznego</w:t>
      </w:r>
    </w:p>
    <w:p w14:paraId="25D16DF8" w14:textId="77777777" w:rsid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6E74882D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Terminy badań okresowych wyznaczone przez UDT:</w:t>
      </w:r>
    </w:p>
    <w:p w14:paraId="07991253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- dźwigi osobowe                                                                                             </w:t>
      </w:r>
      <w:r w:rsidR="00A83903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               </w:t>
      </w: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pełne co rok,</w:t>
      </w:r>
    </w:p>
    <w:p w14:paraId="1660A3E4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- dźwigi towarowe małe i towarowe bez prawa wstępu osób do kabiny               pełne co 3 lata</w:t>
      </w:r>
    </w:p>
    <w:p w14:paraId="147C1BFA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- platformy dla osób niepełnosprawnych                                                           </w:t>
      </w:r>
      <w:r w:rsidR="00A83903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        </w:t>
      </w: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 pełne co 2 lata.</w:t>
      </w:r>
    </w:p>
    <w:p w14:paraId="7849F77F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Terminy badań okresowych mają być wykonywane w okresach tak, aby była zachowana ciągłość eksploatacji urządzeń dźwigowych i platform.</w:t>
      </w:r>
    </w:p>
    <w:p w14:paraId="48A8AD63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0A107853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Do obowiązków konserwującego podczas przeglądów należy:</w:t>
      </w:r>
    </w:p>
    <w:p w14:paraId="34E4B4F6" w14:textId="77777777" w:rsidR="000D7EF8" w:rsidRPr="000D7EF8" w:rsidRDefault="000D7EF8" w:rsidP="000D7EF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Przestrzeganie instrukcji eksploatacji dźwigów i platform.</w:t>
      </w:r>
    </w:p>
    <w:p w14:paraId="44FF0CAC" w14:textId="77777777" w:rsidR="000D7EF8" w:rsidRPr="000D7EF8" w:rsidRDefault="000D7EF8" w:rsidP="000D7EF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Terminowe wykonanie przeglądów konserwacyjnych</w:t>
      </w:r>
    </w:p>
    <w:p w14:paraId="0795EB05" w14:textId="77777777" w:rsidR="000D7EF8" w:rsidRPr="000D7EF8" w:rsidRDefault="000D7EF8" w:rsidP="000D7EF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Utrzymanie dźwigów i platform w sprawności technicznej zapewniającej bezpieczne użytkowanie.</w:t>
      </w:r>
    </w:p>
    <w:p w14:paraId="1D65CBB3" w14:textId="77777777" w:rsidR="000D7EF8" w:rsidRPr="000D7EF8" w:rsidRDefault="000D7EF8" w:rsidP="000D7EF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Sprawdzenie stanu technicznego mechanizmów napędowych, układów hydraulicznych, układów hamulcowych, stanu technicznego lin oraz ich zamocowania.</w:t>
      </w:r>
    </w:p>
    <w:p w14:paraId="6544644C" w14:textId="77777777" w:rsidR="000D7EF8" w:rsidRPr="000D7EF8" w:rsidRDefault="000D7EF8" w:rsidP="000D7EF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Sprawdzenie stanu technicznego urządzeń chwytających.</w:t>
      </w:r>
    </w:p>
    <w:p w14:paraId="0BC8A263" w14:textId="77777777" w:rsidR="000D7EF8" w:rsidRPr="000D7EF8" w:rsidRDefault="000D7EF8" w:rsidP="000D7EF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Sprawdzenie działania urządzeń zabezpieczających, kontaktów bezpieczeństwa drzwi przystankowych, wyłączników krańcowych oraz ograniczników.</w:t>
      </w:r>
    </w:p>
    <w:p w14:paraId="2B0A5D39" w14:textId="77777777" w:rsidR="000D7EF8" w:rsidRPr="000D7EF8" w:rsidRDefault="000D7EF8" w:rsidP="000D7EF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Sprawdzenie działania urządzeń napędowych, sterujących, sygnalizacyjnych i oświetleniowych</w:t>
      </w:r>
    </w:p>
    <w:p w14:paraId="47A72275" w14:textId="77777777" w:rsidR="000D7EF8" w:rsidRPr="000D7EF8" w:rsidRDefault="000D7EF8" w:rsidP="000D7EF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Sprawdzenie stanu technicznego kabin, drzwi przystankowych dźwigów oraz podestów platform.</w:t>
      </w:r>
    </w:p>
    <w:p w14:paraId="71E1B8AB" w14:textId="77777777" w:rsidR="000D7EF8" w:rsidRPr="000D7EF8" w:rsidRDefault="000D7EF8" w:rsidP="000D7EF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Co 12 miesięcy przeprowadzenie oględzin konstrukcji nośnej dźwigów i platform a szczególnie połączeń spawanych, nitowanych i śrubowych prowadnic i ich zamocowań</w:t>
      </w:r>
    </w:p>
    <w:p w14:paraId="7B7673F9" w14:textId="77777777" w:rsidR="00B21B80" w:rsidRPr="00A83903" w:rsidRDefault="000D7EF8" w:rsidP="00A8390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Co 12 miesięcy wykonanie przez uprawnione osoby/ posiadające zaświadczenia kwalifikacyjne uprawniające do wykonywania pomiarów/pomiarów rezystancji izolacji obwodów elektrycznych i pomiarów skuteczności ochrony porażeniowej.</w:t>
      </w:r>
    </w:p>
    <w:p w14:paraId="0A4C2167" w14:textId="77777777" w:rsidR="000D7EF8" w:rsidRPr="000D7EF8" w:rsidRDefault="000D7EF8" w:rsidP="000D7EF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Bieżące usuwanie usterek i awarii oraz innych nieprawidłowości w działaniu dźwigów i platform.</w:t>
      </w:r>
    </w:p>
    <w:p w14:paraId="25AA2F55" w14:textId="77777777" w:rsidR="000D7EF8" w:rsidRPr="000D7EF8" w:rsidRDefault="000D7EF8" w:rsidP="000D7EF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Awaryjne uwalnianie osób zamkniętych w kabinie dźwigu.</w:t>
      </w:r>
    </w:p>
    <w:p w14:paraId="0CE68B3A" w14:textId="77777777" w:rsidR="000D7EF8" w:rsidRPr="000D7EF8" w:rsidRDefault="000D7EF8" w:rsidP="000D7EF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Wyłączyć dźwig z eksploatacji w przypadku usterek mogących spowodować zagrożenie życia dla użytkowników lub innych osób.</w:t>
      </w:r>
    </w:p>
    <w:p w14:paraId="0377DE28" w14:textId="77777777" w:rsidR="000D7EF8" w:rsidRPr="000D7EF8" w:rsidRDefault="000D7EF8" w:rsidP="000D7EF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Opracować i umieścić w kabinach dźwigów instrukcje użytkowania i obsługi poszczególnych typów dźwigów.</w:t>
      </w:r>
    </w:p>
    <w:p w14:paraId="28924CD8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Materiały drobne wchodzące w zakres kosztów konserwacji:</w:t>
      </w:r>
    </w:p>
    <w:p w14:paraId="0F9AC9AC" w14:textId="77777777" w:rsid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Czyściwo, śruby, podkładki, nakrętki, końcówki kablowe, oleje maszynowe, smary maszynowe, zaślepki, zawleczki, tabliczki ostrzegawcze, bezpieczniki, żarówki, świetlówki, izolacje elektryczne i inne.</w:t>
      </w:r>
    </w:p>
    <w:p w14:paraId="40377EBC" w14:textId="77777777" w:rsidR="00B21B80" w:rsidRDefault="00B21B80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2C05D56E" w14:textId="77777777" w:rsidR="00A83903" w:rsidRDefault="00A83903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76D99C59" w14:textId="77777777" w:rsidR="00A83903" w:rsidRDefault="00A83903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154FF5CD" w14:textId="77777777" w:rsidR="00A83903" w:rsidRDefault="00A83903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37956981" w14:textId="77777777" w:rsidR="002A4DAB" w:rsidRDefault="002A4DAB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79FD3DE5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W czasie prowadzenia konserwacji, przeglądów, napraw dźwigów, należy zabezpieczyć i oznakować miejsce pracy /szczególnie drzwi przystankowe/, aby nie stwarzać zagrożenia wypadku dla osób postronnych.</w:t>
      </w:r>
    </w:p>
    <w:p w14:paraId="033C77B3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Dodatkowe czynności i naprawy konieczne do prawidłowej pracy urządzeń dźwigowych i platform, nie wchodzących w zakres konserwacji, będą wykonywane na podstawie kosztorysu przedstawionego przez konserwatora i odrębnego zlecenia wystawionego przez pracownika </w:t>
      </w:r>
      <w:r w:rsidR="00A83903">
        <w:rPr>
          <w:rFonts w:asciiTheme="minorHAnsi" w:eastAsia="Times New Roman" w:hAnsiTheme="minorHAnsi" w:cstheme="minorHAnsi"/>
          <w:sz w:val="24"/>
          <w:szCs w:val="24"/>
          <w:lang w:eastAsia="zh-CN"/>
        </w:rPr>
        <w:t>Sekcji</w:t>
      </w: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C723A8">
        <w:rPr>
          <w:rFonts w:asciiTheme="minorHAnsi" w:eastAsia="Times New Roman" w:hAnsiTheme="minorHAnsi" w:cstheme="minorHAnsi"/>
          <w:sz w:val="24"/>
          <w:szCs w:val="24"/>
          <w:lang w:eastAsia="zh-CN"/>
        </w:rPr>
        <w:t>A</w:t>
      </w: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dministrowania Nieruchomościami Uczelni.</w:t>
      </w:r>
    </w:p>
    <w:p w14:paraId="41C8CB18" w14:textId="77777777" w:rsidR="00A83903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Z przeprowadzonych prac należy sporządzić protokół odbioru, potwierdzony przez pracownika </w:t>
      </w:r>
    </w:p>
    <w:p w14:paraId="4F2432FC" w14:textId="77777777" w:rsidR="000D7EF8" w:rsidRPr="000D7EF8" w:rsidRDefault="00A83903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zh-CN"/>
        </w:rPr>
        <w:t>Sekcji</w:t>
      </w:r>
      <w:r w:rsidR="000D7EF8"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C723A8">
        <w:rPr>
          <w:rFonts w:asciiTheme="minorHAnsi" w:eastAsia="Times New Roman" w:hAnsiTheme="minorHAnsi" w:cstheme="minorHAnsi"/>
          <w:sz w:val="24"/>
          <w:szCs w:val="24"/>
          <w:lang w:eastAsia="zh-CN"/>
        </w:rPr>
        <w:t>A</w:t>
      </w:r>
      <w:r w:rsidR="000D7EF8"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dministrowanie Nieruchomościami UEK, który będzie podstawą do rozliczeń finansowych i załącznikiem do „książki obiektu”. O wszelkich nieprawidłowościach w działaniu urządzeń należy powiadomić </w:t>
      </w:r>
      <w:r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Sekcję </w:t>
      </w:r>
      <w:r w:rsidR="000D7EF8"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Administrowania Nieruchomościami UEK.</w:t>
      </w:r>
    </w:p>
    <w:p w14:paraId="3AC4C12B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Czas interwencji pogotowia technicznego po otrzymaniu zgłoszenie- nie później niż do 4 godzin. W przypadkach szczególnych zagrożenia życia, awaryjnego uwalniania osób zamkniętych w kabinie – Interwencja ma być natychmiastowa.</w:t>
      </w:r>
    </w:p>
    <w:p w14:paraId="29335D5F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Zgłaszanie usterek wykonywane będzie telefonicznie.</w:t>
      </w:r>
    </w:p>
    <w:p w14:paraId="3291DBAE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20A577B5" w14:textId="77777777" w:rsidR="000D7EF8" w:rsidRPr="00A83903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zh-CN"/>
        </w:rPr>
      </w:pPr>
      <w:r w:rsidRPr="00A83903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zh-CN"/>
        </w:rPr>
        <w:t>Dodatkowe wymogi dla firmy składającej ofertę:</w:t>
      </w:r>
    </w:p>
    <w:p w14:paraId="06EE17E6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77178E6B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Firma posiada stałe zaplecze biurowo-magazynowe na terenie Krakowa, że stałym stacjonarnym numerem telefonu, objętym dyżurami całodobowymi.</w:t>
      </w:r>
    </w:p>
    <w:p w14:paraId="5DBFA418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Firma w oddziale na Małopolskę zatrudnia minimum 4 pracowników na umowę o pracę od co najmniej 1 roku.</w:t>
      </w:r>
    </w:p>
    <w:p w14:paraId="1C070510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5459F035" w14:textId="77777777" w:rsidR="000D7EF8" w:rsidRPr="00A83903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</w:pPr>
      <w:r w:rsidRPr="00A83903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Kryteria oceny ofert:</w:t>
      </w:r>
    </w:p>
    <w:p w14:paraId="19610057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Zamawiający wyznaczył następujące kryteria oceny; cena 100%</w:t>
      </w:r>
    </w:p>
    <w:p w14:paraId="3956D057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52835F10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Do oferty należy dołączyć ksero zaświadczeń osób konserwujących urządzenia, ksero odbytych szkoleń z zakresie konserwacji dźwigów, szczególnie z rozbudowanym systemem elektronicznym sterowania i zabezpieczeń, dokumenty wymagane zgodnie z Ustawą zamówień Publicznych/ksero dokumentów potwierdzone za zgodność z oryginałem/.</w:t>
      </w:r>
    </w:p>
    <w:p w14:paraId="14E2D144" w14:textId="77777777" w:rsidR="00B21B80" w:rsidRDefault="00B21B80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5C82D91F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W ofercie należy:</w:t>
      </w:r>
    </w:p>
    <w:p w14:paraId="22D055AD" w14:textId="77777777" w:rsidR="000D7EF8" w:rsidRPr="000D7EF8" w:rsidRDefault="000D7EF8" w:rsidP="000D7EF8">
      <w:pPr>
        <w:suppressAutoHyphens/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1. Podać numer telefonu pogotowia awaryjnego oraz czas interwencji od momentu zgłoszenia usterki.</w:t>
      </w:r>
    </w:p>
    <w:p w14:paraId="2D739867" w14:textId="77777777" w:rsidR="000D7EF8" w:rsidRPr="000D7EF8" w:rsidRDefault="000D7EF8" w:rsidP="000D7EF8">
      <w:pPr>
        <w:suppressAutoHyphens/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2. Załączyć dokumenty określone kryteriach oceny.</w:t>
      </w:r>
    </w:p>
    <w:p w14:paraId="46AA76FE" w14:textId="77777777" w:rsidR="000D7EF8" w:rsidRPr="000D7EF8" w:rsidRDefault="000D7EF8" w:rsidP="000D7EF8">
      <w:pPr>
        <w:suppressAutoHyphens/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3. Podać kwotę należności za czynności konserwacyjne dla poszczególnych dźwigów miesięcznie oraz  kwotę ogólną wartości umowy/ netto i brutto za 12 miesięcy i do końca trwania umowy.</w:t>
      </w:r>
    </w:p>
    <w:p w14:paraId="14A3C45E" w14:textId="77777777" w:rsidR="000D7EF8" w:rsidRDefault="000D7EF8" w:rsidP="000D7EF8">
      <w:pPr>
        <w:suppressAutoHyphens/>
        <w:spacing w:after="0" w:line="240" w:lineRule="auto"/>
        <w:ind w:left="70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4. Podać cenę netto oraz brutto za czynności konserwacyjne obejmującą wszystkie składniki cenotwórcze za czas obowiązującej umowy, która będzie rozpatrywana przy wyborze oferty.</w:t>
      </w:r>
    </w:p>
    <w:p w14:paraId="69B118AC" w14:textId="77777777" w:rsidR="00070BAE" w:rsidRPr="000D7EF8" w:rsidRDefault="00070BAE" w:rsidP="000D7EF8">
      <w:pPr>
        <w:suppressAutoHyphens/>
        <w:spacing w:after="0" w:line="240" w:lineRule="auto"/>
        <w:ind w:left="708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4A0C661C" w14:textId="77777777" w:rsid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58B62207" w14:textId="77777777" w:rsidR="00070BAE" w:rsidRDefault="00070BAE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5E4448EC" w14:textId="77777777" w:rsidR="00070BAE" w:rsidRDefault="00070BAE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7CAE7287" w14:textId="77777777" w:rsidR="00070BAE" w:rsidRDefault="00070BAE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4B6C9B5B" w14:textId="77777777" w:rsidR="00070BAE" w:rsidRDefault="00070BAE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2090C4B5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Faktura za wykonane czynności wraz z protokołem potwierdzającym odbiór prac będą regulowane w terminie 30 dni od daty jej otrzymania.</w:t>
      </w:r>
    </w:p>
    <w:p w14:paraId="6CD714A4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123FBCF6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Zleceniobiorca przyjmuje obowiązki określone umową od dnia </w:t>
      </w:r>
      <w:r w:rsidRPr="000D7EF8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1.04.202</w:t>
      </w:r>
      <w:r w:rsidR="00070BAE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5</w:t>
      </w:r>
      <w:r w:rsidRPr="000D7EF8">
        <w:rPr>
          <w:rFonts w:asciiTheme="minorHAnsi" w:eastAsia="Times New Roman" w:hAnsiTheme="minorHAnsi" w:cstheme="minorHAnsi"/>
          <w:sz w:val="24"/>
          <w:szCs w:val="24"/>
          <w:lang w:eastAsia="zh-CN"/>
        </w:rPr>
        <w:t>-dzwigi w obiektach UEK</w:t>
      </w:r>
    </w:p>
    <w:p w14:paraId="3240D3B4" w14:textId="77777777" w:rsidR="000D7EF8" w:rsidRPr="000D7EF8" w:rsidRDefault="000D7EF8" w:rsidP="000D7E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7C066BEA" w14:textId="77777777" w:rsidR="00B21B80" w:rsidRPr="00B21B80" w:rsidRDefault="00B21B80" w:rsidP="00B21B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66F3CF" w14:textId="77777777" w:rsidR="00B21B80" w:rsidRDefault="00B21B80" w:rsidP="00B21B80">
      <w:pPr>
        <w:rPr>
          <w:rFonts w:ascii="Times New Roman" w:hAnsi="Times New Roman"/>
          <w:sz w:val="24"/>
          <w:szCs w:val="24"/>
        </w:rPr>
      </w:pP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>Oferty nale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>ż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>y sk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>ł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>ada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>ć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 xml:space="preserve"> do dnia </w:t>
      </w:r>
      <w:r w:rsidR="002A4DAB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>28 lutego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 xml:space="preserve"> 202</w:t>
      </w:r>
      <w:r w:rsidR="00070BAE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>5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 xml:space="preserve"> r. , drog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>ą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 xml:space="preserve"> elektroniczn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>ą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 xml:space="preserve"> pod adresem:  mitkau</w:t>
      </w:r>
      <w:hyperlink r:id="rId7" w:history="1">
        <w:r w:rsidRPr="00B21B80">
          <w:rPr>
            <w:rFonts w:asciiTheme="majorHAnsi" w:eastAsiaTheme="majorEastAsia" w:cstheme="majorBidi"/>
            <w:color w:val="000000" w:themeColor="text1"/>
            <w:kern w:val="24"/>
            <w:sz w:val="24"/>
            <w:szCs w:val="24"/>
            <w:u w:val="single"/>
            <w:lang w:eastAsia="pl-PL"/>
          </w:rPr>
          <w:t>@uek.krakow.pl</w:t>
        </w:r>
      </w:hyperlink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 xml:space="preserve"> lub osobi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>ś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>cie w siedzibie Uniwersytetu Ekonomicznego, Krak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>ó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>w, ul. Rakowicka 27, Pawilon Finans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>ó</w:t>
      </w:r>
      <w:r w:rsidRPr="00B21B80">
        <w:rPr>
          <w:rFonts w:asciiTheme="majorHAnsi" w:eastAsiaTheme="majorEastAsia" w:cstheme="majorBidi"/>
          <w:color w:val="000000" w:themeColor="text1"/>
          <w:kern w:val="24"/>
          <w:sz w:val="24"/>
          <w:szCs w:val="24"/>
          <w:lang w:eastAsia="pl-PL"/>
        </w:rPr>
        <w:t xml:space="preserve">w pok. 006.  </w:t>
      </w:r>
    </w:p>
    <w:p w14:paraId="11A41329" w14:textId="77777777" w:rsidR="00B21B80" w:rsidRPr="00B21B80" w:rsidRDefault="00B21B80" w:rsidP="00B21B80">
      <w:pPr>
        <w:rPr>
          <w:rFonts w:ascii="Times New Roman" w:hAnsi="Times New Roman"/>
          <w:sz w:val="24"/>
          <w:szCs w:val="24"/>
        </w:rPr>
      </w:pPr>
    </w:p>
    <w:p w14:paraId="5E7FBFE5" w14:textId="77777777" w:rsidR="00B21B80" w:rsidRPr="00B21B80" w:rsidRDefault="00B21B80" w:rsidP="00B21B80">
      <w:pPr>
        <w:rPr>
          <w:rFonts w:ascii="Times New Roman" w:hAnsi="Times New Roman"/>
          <w:sz w:val="24"/>
          <w:szCs w:val="24"/>
        </w:rPr>
      </w:pPr>
    </w:p>
    <w:p w14:paraId="65F19047" w14:textId="77777777" w:rsidR="00B21B80" w:rsidRDefault="00B21B80" w:rsidP="00B21B80">
      <w:pPr>
        <w:rPr>
          <w:rFonts w:ascii="Times New Roman" w:hAnsi="Times New Roman"/>
          <w:sz w:val="24"/>
          <w:szCs w:val="24"/>
        </w:rPr>
      </w:pPr>
    </w:p>
    <w:p w14:paraId="7F38D6B2" w14:textId="77777777" w:rsidR="00A97535" w:rsidRDefault="007D29B7" w:rsidP="007D29B7">
      <w:pPr>
        <w:tabs>
          <w:tab w:val="left" w:pos="6015"/>
        </w:tabs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21B80">
        <w:rPr>
          <w:rFonts w:ascii="Times New Roman" w:hAnsi="Times New Roman"/>
          <w:sz w:val="24"/>
          <w:szCs w:val="24"/>
        </w:rPr>
        <w:t xml:space="preserve"> poważaniem</w:t>
      </w:r>
    </w:p>
    <w:p w14:paraId="429161E0" w14:textId="77777777" w:rsidR="00B21B80" w:rsidRDefault="00B21B80" w:rsidP="007D29B7">
      <w:pPr>
        <w:tabs>
          <w:tab w:val="left" w:pos="6015"/>
        </w:tabs>
        <w:ind w:left="495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mgr inż. Urszula Mitka</w:t>
      </w:r>
    </w:p>
    <w:p w14:paraId="5E64A7EA" w14:textId="77777777" w:rsidR="00B21B80" w:rsidRDefault="00B21B80" w:rsidP="007D29B7">
      <w:pPr>
        <w:tabs>
          <w:tab w:val="left" w:pos="6015"/>
        </w:tabs>
        <w:ind w:left="495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Starszy Specjalista </w:t>
      </w:r>
    </w:p>
    <w:p w14:paraId="568A982B" w14:textId="77777777" w:rsidR="00B21B80" w:rsidRPr="00B21B80" w:rsidRDefault="007D29B7" w:rsidP="007D29B7">
      <w:pPr>
        <w:tabs>
          <w:tab w:val="left" w:pos="6015"/>
        </w:tabs>
        <w:ind w:left="495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</w:t>
      </w:r>
      <w:r w:rsidR="00B21B80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>.</w:t>
      </w:r>
      <w:r w:rsidR="00B21B80">
        <w:rPr>
          <w:rFonts w:ascii="Times New Roman" w:hAnsi="Times New Roman"/>
          <w:i/>
          <w:sz w:val="24"/>
          <w:szCs w:val="24"/>
        </w:rPr>
        <w:t xml:space="preserve"> Administrowania </w:t>
      </w:r>
      <w:r>
        <w:rPr>
          <w:rFonts w:ascii="Times New Roman" w:hAnsi="Times New Roman"/>
          <w:i/>
          <w:sz w:val="24"/>
          <w:szCs w:val="24"/>
        </w:rPr>
        <w:t>Nieruchomościami</w:t>
      </w:r>
    </w:p>
    <w:sectPr w:rsidR="00B21B80" w:rsidRPr="00B21B80" w:rsidSect="00503BF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355B" w14:textId="77777777" w:rsidR="00DD4467" w:rsidRDefault="00DD4467">
      <w:pPr>
        <w:spacing w:after="0" w:line="240" w:lineRule="auto"/>
      </w:pPr>
      <w:r>
        <w:separator/>
      </w:r>
    </w:p>
  </w:endnote>
  <w:endnote w:type="continuationSeparator" w:id="0">
    <w:p w14:paraId="1C0BCEF0" w14:textId="77777777" w:rsidR="00DD4467" w:rsidRDefault="00DD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90C9" w14:textId="77777777" w:rsidR="00DD4467" w:rsidRDefault="00DD4467">
      <w:pPr>
        <w:spacing w:after="0" w:line="240" w:lineRule="auto"/>
      </w:pPr>
      <w:r>
        <w:separator/>
      </w:r>
    </w:p>
  </w:footnote>
  <w:footnote w:type="continuationSeparator" w:id="0">
    <w:p w14:paraId="4A1D0031" w14:textId="77777777" w:rsidR="00DD4467" w:rsidRDefault="00DD4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C72A" w14:textId="77777777" w:rsidR="0024365A" w:rsidRDefault="00A975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89097BF" wp14:editId="1E1A5760">
          <wp:simplePos x="0" y="0"/>
          <wp:positionH relativeFrom="column">
            <wp:posOffset>-901065</wp:posOffset>
          </wp:positionH>
          <wp:positionV relativeFrom="paragraph">
            <wp:posOffset>-447675</wp:posOffset>
          </wp:positionV>
          <wp:extent cx="7563485" cy="10694035"/>
          <wp:effectExtent l="0" t="0" r="0" b="0"/>
          <wp:wrapNone/>
          <wp:docPr id="1" name="Obraz 1" descr="UEK_papfirm_OGOLNY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K_papfirm_OGOLNY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96F84"/>
    <w:multiLevelType w:val="hybridMultilevel"/>
    <w:tmpl w:val="958A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228FA"/>
    <w:multiLevelType w:val="multilevel"/>
    <w:tmpl w:val="6C5A3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ahoma" w:hAnsi="Tahoma" w:cs="Tahoma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C257C70"/>
    <w:multiLevelType w:val="hybridMultilevel"/>
    <w:tmpl w:val="C91CB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30029">
    <w:abstractNumId w:val="0"/>
  </w:num>
  <w:num w:numId="2" w16cid:durableId="978532213">
    <w:abstractNumId w:val="2"/>
  </w:num>
  <w:num w:numId="3" w16cid:durableId="31673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35"/>
    <w:rsid w:val="00010D86"/>
    <w:rsid w:val="00040546"/>
    <w:rsid w:val="00070BAE"/>
    <w:rsid w:val="00091111"/>
    <w:rsid w:val="000D7EF8"/>
    <w:rsid w:val="00104CA4"/>
    <w:rsid w:val="001238DC"/>
    <w:rsid w:val="00146812"/>
    <w:rsid w:val="001654D8"/>
    <w:rsid w:val="0017383E"/>
    <w:rsid w:val="001963B9"/>
    <w:rsid w:val="001E38F8"/>
    <w:rsid w:val="00202BD5"/>
    <w:rsid w:val="0021499E"/>
    <w:rsid w:val="0024365A"/>
    <w:rsid w:val="002A4DAB"/>
    <w:rsid w:val="002A7B02"/>
    <w:rsid w:val="002B53C8"/>
    <w:rsid w:val="002B544E"/>
    <w:rsid w:val="003102FD"/>
    <w:rsid w:val="00332DD6"/>
    <w:rsid w:val="003377C3"/>
    <w:rsid w:val="00385D98"/>
    <w:rsid w:val="004509C4"/>
    <w:rsid w:val="00495868"/>
    <w:rsid w:val="004962DA"/>
    <w:rsid w:val="004A4A50"/>
    <w:rsid w:val="004E27E2"/>
    <w:rsid w:val="0050163F"/>
    <w:rsid w:val="00503BF5"/>
    <w:rsid w:val="00504491"/>
    <w:rsid w:val="005A6F3F"/>
    <w:rsid w:val="005D0C30"/>
    <w:rsid w:val="005D27DB"/>
    <w:rsid w:val="0060294D"/>
    <w:rsid w:val="006324F0"/>
    <w:rsid w:val="0066389C"/>
    <w:rsid w:val="006B6FCE"/>
    <w:rsid w:val="006F1BEA"/>
    <w:rsid w:val="007A6AF1"/>
    <w:rsid w:val="007D29B7"/>
    <w:rsid w:val="00807646"/>
    <w:rsid w:val="008428D5"/>
    <w:rsid w:val="00897B09"/>
    <w:rsid w:val="008F2810"/>
    <w:rsid w:val="00924347"/>
    <w:rsid w:val="00961977"/>
    <w:rsid w:val="0097702E"/>
    <w:rsid w:val="009C4859"/>
    <w:rsid w:val="009E5FF1"/>
    <w:rsid w:val="009F43D8"/>
    <w:rsid w:val="00A00E12"/>
    <w:rsid w:val="00A6371F"/>
    <w:rsid w:val="00A83903"/>
    <w:rsid w:val="00A97535"/>
    <w:rsid w:val="00AF42A9"/>
    <w:rsid w:val="00B057CC"/>
    <w:rsid w:val="00B21B80"/>
    <w:rsid w:val="00C04AE1"/>
    <w:rsid w:val="00C1350D"/>
    <w:rsid w:val="00C17FD3"/>
    <w:rsid w:val="00C2032B"/>
    <w:rsid w:val="00C433E3"/>
    <w:rsid w:val="00C723A8"/>
    <w:rsid w:val="00CC5844"/>
    <w:rsid w:val="00D52F60"/>
    <w:rsid w:val="00DD4467"/>
    <w:rsid w:val="00E01558"/>
    <w:rsid w:val="00EE4E21"/>
    <w:rsid w:val="00F9181D"/>
    <w:rsid w:val="00FD6FF8"/>
    <w:rsid w:val="00F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DFD1"/>
  <w15:docId w15:val="{853DFE1F-1071-4830-B549-3C4BF0BE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5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97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753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9753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75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A6371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371F"/>
    <w:rPr>
      <w:color w:val="605E5C"/>
      <w:shd w:val="clear" w:color="auto" w:fill="E1DFDD"/>
    </w:rPr>
  </w:style>
  <w:style w:type="character" w:customStyle="1" w:styleId="markedcontent">
    <w:name w:val="markedcontent"/>
    <w:rsid w:val="00495868"/>
  </w:style>
  <w:style w:type="paragraph" w:styleId="Tekstdymka">
    <w:name w:val="Balloon Text"/>
    <w:basedOn w:val="Normalny"/>
    <w:link w:val="TekstdymkaZnak"/>
    <w:uiPriority w:val="99"/>
    <w:semiHidden/>
    <w:unhideWhenUsed/>
    <w:rsid w:val="008F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810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21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walap@ue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suwalap</dc:creator>
  <cp:keywords/>
  <dc:description/>
  <cp:lastModifiedBy>Anita Kaczor</cp:lastModifiedBy>
  <cp:revision>2</cp:revision>
  <cp:lastPrinted>2023-02-23T07:02:00Z</cp:lastPrinted>
  <dcterms:created xsi:type="dcterms:W3CDTF">2025-02-17T09:47:00Z</dcterms:created>
  <dcterms:modified xsi:type="dcterms:W3CDTF">2025-02-17T09:47:00Z</dcterms:modified>
</cp:coreProperties>
</file>