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11D40" w14:textId="0CBA456D" w:rsidR="00066CB7" w:rsidRDefault="00066CB7" w:rsidP="00B12173">
      <w:pPr>
        <w:pStyle w:val="Tytu"/>
        <w:jc w:val="right"/>
        <w:rPr>
          <w:i/>
        </w:rPr>
      </w:pPr>
      <w:bookmarkStart w:id="0" w:name="_GoBack"/>
      <w:bookmarkEnd w:id="0"/>
    </w:p>
    <w:p w14:paraId="487BD2D4" w14:textId="77777777" w:rsidR="00066CB7" w:rsidRDefault="00066CB7" w:rsidP="00B12173">
      <w:pPr>
        <w:pStyle w:val="Tytu"/>
      </w:pPr>
      <w:r>
        <w:t>ZARZĄDZENIE</w:t>
      </w:r>
    </w:p>
    <w:p w14:paraId="5153D9CC" w14:textId="77777777" w:rsidR="00066CB7" w:rsidRDefault="00066CB7" w:rsidP="00B12173">
      <w:pPr>
        <w:jc w:val="center"/>
        <w:rPr>
          <w:rFonts w:ascii="Arial" w:hAnsi="Arial" w:cs="Arial"/>
          <w:b/>
          <w:bCs/>
          <w:sz w:val="25"/>
        </w:rPr>
      </w:pPr>
      <w:r>
        <w:rPr>
          <w:rFonts w:ascii="Arial" w:hAnsi="Arial" w:cs="Arial"/>
          <w:b/>
          <w:bCs/>
          <w:sz w:val="25"/>
        </w:rPr>
        <w:t>Rektora Uniwersytetu Ekonomicznego w Krakowie</w:t>
      </w:r>
    </w:p>
    <w:p w14:paraId="18D73C3B" w14:textId="44A0D8D7" w:rsidR="003C26C9" w:rsidRDefault="00066CB7" w:rsidP="00B12173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nr  </w:t>
      </w:r>
      <w:r w:rsidR="009E021A">
        <w:rPr>
          <w:rFonts w:ascii="Arial" w:hAnsi="Arial" w:cs="Arial"/>
          <w:b/>
          <w:bCs/>
          <w:sz w:val="28"/>
        </w:rPr>
        <w:t>R-0201-</w:t>
      </w:r>
      <w:r w:rsidR="00C709ED">
        <w:rPr>
          <w:rFonts w:ascii="Arial" w:hAnsi="Arial" w:cs="Arial"/>
          <w:b/>
          <w:bCs/>
          <w:sz w:val="28"/>
        </w:rPr>
        <w:t>35/2020</w:t>
      </w:r>
    </w:p>
    <w:p w14:paraId="142E641A" w14:textId="0C3063D5" w:rsidR="00066CB7" w:rsidRDefault="00066CB7" w:rsidP="00B12173">
      <w:pPr>
        <w:jc w:val="center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z dnia </w:t>
      </w:r>
      <w:r w:rsidR="00C709ED">
        <w:rPr>
          <w:rFonts w:ascii="Arial" w:hAnsi="Arial" w:cs="Arial"/>
          <w:sz w:val="23"/>
        </w:rPr>
        <w:t>25 maja 2020 roku</w:t>
      </w:r>
      <w:r>
        <w:rPr>
          <w:rFonts w:ascii="Arial" w:hAnsi="Arial" w:cs="Arial"/>
          <w:sz w:val="23"/>
        </w:rPr>
        <w:br/>
      </w:r>
    </w:p>
    <w:p w14:paraId="52C2E38E" w14:textId="77777777" w:rsidR="00066CB7" w:rsidRDefault="001D5125" w:rsidP="00B12173">
      <w:pPr>
        <w:pStyle w:val="Tekstpodstawowy3"/>
        <w:spacing w:after="40"/>
      </w:pPr>
      <w:r>
        <w:t>w sprawie</w:t>
      </w:r>
    </w:p>
    <w:p w14:paraId="19A09B93" w14:textId="77777777" w:rsidR="002002A5" w:rsidRDefault="008242DE" w:rsidP="00B121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kryteriów udzielania zgody oraz trybu postępowania w sprawach związanych</w:t>
      </w:r>
      <w:r>
        <w:rPr>
          <w:rFonts w:ascii="Arial" w:hAnsi="Arial" w:cs="Arial"/>
          <w:b/>
          <w:bCs/>
          <w:sz w:val="22"/>
          <w:szCs w:val="22"/>
        </w:rPr>
        <w:br/>
        <w:t xml:space="preserve">z podjęciem przez nauczycieli akademickich dodatkowego zatrudnienia </w:t>
      </w:r>
    </w:p>
    <w:p w14:paraId="417D19D7" w14:textId="77777777" w:rsidR="00066CB7" w:rsidRDefault="00066CB7" w:rsidP="00B12173">
      <w:pPr>
        <w:pStyle w:val="Tytu"/>
        <w:jc w:val="left"/>
      </w:pPr>
    </w:p>
    <w:p w14:paraId="775512DC" w14:textId="091C3817" w:rsidR="00066CB7" w:rsidRDefault="00066CB7" w:rsidP="00B121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</w:t>
      </w:r>
      <w:r w:rsidR="00C84F78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 xml:space="preserve"> </w:t>
      </w:r>
      <w:r w:rsidR="0071062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art.12</w:t>
      </w:r>
      <w:r w:rsidR="00C84F7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ustawy z dnia </w:t>
      </w:r>
      <w:r w:rsidR="00C84F78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lipca 20</w:t>
      </w:r>
      <w:r w:rsidR="00C84F78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> r. Prawo</w:t>
      </w:r>
      <w:r w:rsidR="007106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szkolnictwie wyższym </w:t>
      </w:r>
      <w:r w:rsidR="00C84F78">
        <w:rPr>
          <w:rFonts w:ascii="Arial" w:hAnsi="Arial" w:cs="Arial"/>
          <w:sz w:val="22"/>
          <w:szCs w:val="22"/>
        </w:rPr>
        <w:t>i</w:t>
      </w:r>
      <w:r w:rsidR="00936492">
        <w:rPr>
          <w:rFonts w:ascii="Arial" w:hAnsi="Arial" w:cs="Arial"/>
          <w:sz w:val="22"/>
          <w:szCs w:val="22"/>
        </w:rPr>
        <w:t> </w:t>
      </w:r>
      <w:r w:rsidR="00C84F78">
        <w:rPr>
          <w:rFonts w:ascii="Arial" w:hAnsi="Arial" w:cs="Arial"/>
          <w:sz w:val="22"/>
          <w:szCs w:val="22"/>
        </w:rPr>
        <w:t xml:space="preserve">nauce </w:t>
      </w:r>
      <w:r>
        <w:rPr>
          <w:rFonts w:ascii="Arial" w:hAnsi="Arial" w:cs="Arial"/>
          <w:sz w:val="22"/>
          <w:szCs w:val="22"/>
        </w:rPr>
        <w:t xml:space="preserve">(Dz.U. </w:t>
      </w:r>
      <w:r w:rsidR="00DB221D">
        <w:rPr>
          <w:rFonts w:ascii="Arial" w:hAnsi="Arial" w:cs="Arial"/>
          <w:sz w:val="22"/>
          <w:szCs w:val="22"/>
        </w:rPr>
        <w:t>z 201</w:t>
      </w:r>
      <w:r w:rsidR="00C84F78">
        <w:rPr>
          <w:rFonts w:ascii="Arial" w:hAnsi="Arial" w:cs="Arial"/>
          <w:sz w:val="22"/>
          <w:szCs w:val="22"/>
        </w:rPr>
        <w:t>8</w:t>
      </w:r>
      <w:r w:rsidR="00EA566F">
        <w:rPr>
          <w:rFonts w:ascii="Arial" w:hAnsi="Arial" w:cs="Arial"/>
          <w:sz w:val="22"/>
          <w:szCs w:val="22"/>
        </w:rPr>
        <w:t> </w:t>
      </w:r>
      <w:r w:rsidR="00DB221D">
        <w:rPr>
          <w:rFonts w:ascii="Arial" w:hAnsi="Arial" w:cs="Arial"/>
          <w:sz w:val="22"/>
          <w:szCs w:val="22"/>
        </w:rPr>
        <w:t>r. poz</w:t>
      </w:r>
      <w:r w:rsidR="002002A5">
        <w:rPr>
          <w:rFonts w:ascii="Arial" w:hAnsi="Arial" w:cs="Arial"/>
          <w:sz w:val="22"/>
          <w:szCs w:val="22"/>
        </w:rPr>
        <w:t>.</w:t>
      </w:r>
      <w:r w:rsidR="00EA566F">
        <w:rPr>
          <w:rFonts w:ascii="Arial" w:hAnsi="Arial" w:cs="Arial"/>
          <w:sz w:val="22"/>
          <w:szCs w:val="22"/>
        </w:rPr>
        <w:t> </w:t>
      </w:r>
      <w:r w:rsidR="00C84F78">
        <w:rPr>
          <w:rFonts w:ascii="Arial" w:hAnsi="Arial" w:cs="Arial"/>
          <w:sz w:val="22"/>
          <w:szCs w:val="22"/>
        </w:rPr>
        <w:t>1668</w:t>
      </w:r>
      <w:r w:rsidR="00EA566F">
        <w:rPr>
          <w:rFonts w:ascii="Arial" w:hAnsi="Arial" w:cs="Arial"/>
          <w:sz w:val="22"/>
          <w:szCs w:val="22"/>
        </w:rPr>
        <w:t>, z późn. </w:t>
      </w:r>
      <w:r>
        <w:rPr>
          <w:rFonts w:ascii="Arial" w:hAnsi="Arial" w:cs="Arial"/>
          <w:sz w:val="22"/>
          <w:szCs w:val="22"/>
        </w:rPr>
        <w:t>zm</w:t>
      </w:r>
      <w:r w:rsidR="002002A5">
        <w:rPr>
          <w:rFonts w:ascii="Arial" w:hAnsi="Arial" w:cs="Arial"/>
          <w:sz w:val="22"/>
          <w:szCs w:val="22"/>
        </w:rPr>
        <w:t>.</w:t>
      </w:r>
      <w:r w:rsidR="00710622">
        <w:rPr>
          <w:rFonts w:ascii="Arial" w:hAnsi="Arial" w:cs="Arial"/>
          <w:sz w:val="22"/>
          <w:szCs w:val="22"/>
        </w:rPr>
        <w:t xml:space="preserve">) oraz </w:t>
      </w:r>
      <w:r w:rsidR="00C84F78">
        <w:rPr>
          <w:rFonts w:ascii="Arial" w:hAnsi="Arial" w:cs="Arial"/>
          <w:sz w:val="22"/>
          <w:szCs w:val="22"/>
        </w:rPr>
        <w:t xml:space="preserve">§58 </w:t>
      </w:r>
      <w:r>
        <w:rPr>
          <w:rFonts w:ascii="Arial" w:hAnsi="Arial" w:cs="Arial"/>
          <w:sz w:val="22"/>
          <w:szCs w:val="22"/>
        </w:rPr>
        <w:t>Statutu Uniwersytetu Ekonomicznego w Krakowie, zarządza się, co następuje:</w:t>
      </w:r>
    </w:p>
    <w:p w14:paraId="15C18640" w14:textId="77777777" w:rsidR="00066CB7" w:rsidRDefault="00066CB7" w:rsidP="005837A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C47F056" w14:textId="77777777" w:rsidR="00066CB7" w:rsidRDefault="00066CB7" w:rsidP="00B1217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="00BC0C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</w:p>
    <w:p w14:paraId="2EDBD7BA" w14:textId="77777777" w:rsidR="005710DB" w:rsidRDefault="00066CB7" w:rsidP="00B121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Ilekroć w niniejszym zarządzeniu mowa jest o</w:t>
      </w:r>
      <w:r w:rsidR="005710DB">
        <w:rPr>
          <w:rFonts w:ascii="Arial" w:hAnsi="Arial" w:cs="Arial"/>
          <w:sz w:val="22"/>
          <w:szCs w:val="22"/>
        </w:rPr>
        <w:t>:</w:t>
      </w:r>
    </w:p>
    <w:p w14:paraId="42EFD529" w14:textId="36EE9D7A" w:rsidR="00066CB7" w:rsidRDefault="00936492" w:rsidP="00B12173">
      <w:pPr>
        <w:numPr>
          <w:ilvl w:val="0"/>
          <w:numId w:val="2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U</w:t>
      </w:r>
      <w:r w:rsidR="00066CB7">
        <w:rPr>
          <w:rFonts w:ascii="Arial" w:hAnsi="Arial" w:cs="Arial"/>
          <w:sz w:val="22"/>
          <w:szCs w:val="22"/>
        </w:rPr>
        <w:t>stawie</w:t>
      </w:r>
      <w:r w:rsidR="005710DB">
        <w:rPr>
          <w:rFonts w:ascii="Arial" w:hAnsi="Arial" w:cs="Arial"/>
          <w:sz w:val="22"/>
          <w:szCs w:val="22"/>
        </w:rPr>
        <w:t xml:space="preserve"> bez bliższego określenia – </w:t>
      </w:r>
      <w:r w:rsidR="00066CB7">
        <w:rPr>
          <w:rFonts w:ascii="Arial" w:hAnsi="Arial" w:cs="Arial"/>
          <w:sz w:val="22"/>
          <w:szCs w:val="22"/>
        </w:rPr>
        <w:t>należy przez to rozumieć ustawę</w:t>
      </w:r>
      <w:r w:rsidR="00C84F78" w:rsidRPr="00C84F78">
        <w:rPr>
          <w:rFonts w:ascii="Arial" w:hAnsi="Arial" w:cs="Arial"/>
          <w:sz w:val="22"/>
          <w:szCs w:val="22"/>
        </w:rPr>
        <w:t xml:space="preserve"> </w:t>
      </w:r>
      <w:r w:rsidR="00C84F78">
        <w:rPr>
          <w:rFonts w:ascii="Arial" w:hAnsi="Arial" w:cs="Arial"/>
          <w:sz w:val="22"/>
          <w:szCs w:val="22"/>
        </w:rPr>
        <w:t>z dnia 20 lipca 2018 r. Prawo o szkolnictwie wyższym i nauce (Dz.U. z 2018 r. poz. 1668, z</w:t>
      </w:r>
      <w:r w:rsidR="00ED3679">
        <w:rPr>
          <w:rFonts w:ascii="Arial" w:hAnsi="Arial" w:cs="Arial"/>
          <w:sz w:val="22"/>
          <w:szCs w:val="22"/>
        </w:rPr>
        <w:t> </w:t>
      </w:r>
      <w:r w:rsidR="00C84F78">
        <w:rPr>
          <w:rFonts w:ascii="Arial" w:hAnsi="Arial" w:cs="Arial"/>
          <w:sz w:val="22"/>
          <w:szCs w:val="22"/>
        </w:rPr>
        <w:t>późn. zm.)</w:t>
      </w:r>
      <w:r w:rsidR="005710DB">
        <w:rPr>
          <w:rFonts w:ascii="Arial" w:hAnsi="Arial" w:cs="Arial"/>
          <w:sz w:val="22"/>
        </w:rPr>
        <w:t>;</w:t>
      </w:r>
    </w:p>
    <w:p w14:paraId="4AC95FFD" w14:textId="0A2B9A10" w:rsidR="00936492" w:rsidRPr="007C0434" w:rsidRDefault="005710DB" w:rsidP="007C0434">
      <w:pPr>
        <w:numPr>
          <w:ilvl w:val="0"/>
          <w:numId w:val="2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Uczelni – należy przez to rozumieć Uniwersytet Ekonomiczny w Krakowie</w:t>
      </w:r>
      <w:r w:rsidR="00936492">
        <w:rPr>
          <w:rFonts w:ascii="Arial" w:hAnsi="Arial" w:cs="Arial"/>
          <w:sz w:val="22"/>
        </w:rPr>
        <w:t>;</w:t>
      </w:r>
    </w:p>
    <w:p w14:paraId="05D15087" w14:textId="157DF468" w:rsidR="005710DB" w:rsidRPr="00ED3679" w:rsidRDefault="00936492" w:rsidP="00ED3679">
      <w:pPr>
        <w:numPr>
          <w:ilvl w:val="0"/>
          <w:numId w:val="2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Pracowniku – należy prze</w:t>
      </w:r>
      <w:r w:rsidR="009A6CE6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to rozumieć zatrudnionego w Uczelni nauczyciela akademickiego;</w:t>
      </w:r>
    </w:p>
    <w:p w14:paraId="4B2CC0C8" w14:textId="7B1C357F" w:rsidR="000A45CB" w:rsidRPr="007C0434" w:rsidRDefault="000A45CB" w:rsidP="007C0434">
      <w:pPr>
        <w:numPr>
          <w:ilvl w:val="0"/>
          <w:numId w:val="2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Osobie pełniącej funkcje kierownicze – należy przez to rozumieć osobę pełniące funkcje </w:t>
      </w:r>
      <w:r w:rsidRPr="000A45CB">
        <w:rPr>
          <w:rFonts w:ascii="Arial" w:hAnsi="Arial" w:cs="Arial"/>
          <w:sz w:val="22"/>
        </w:rPr>
        <w:t>Rektora, Prorektora,  Dziekana Kolegium, Prodziekana Kolegium, Dyrektora Instytutu i Dyrektora Szkoły Doktorskiej</w:t>
      </w:r>
      <w:r w:rsidR="00F627EA">
        <w:rPr>
          <w:rFonts w:ascii="Arial" w:hAnsi="Arial" w:cs="Arial"/>
          <w:sz w:val="22"/>
        </w:rPr>
        <w:t>.</w:t>
      </w:r>
    </w:p>
    <w:p w14:paraId="4A0AFB39" w14:textId="77777777" w:rsidR="008242DE" w:rsidRDefault="008242DE" w:rsidP="008242D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22548BAE" w14:textId="77777777" w:rsidR="008242DE" w:rsidRDefault="008242DE" w:rsidP="008242D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14:paraId="207F611D" w14:textId="77777777" w:rsidR="00807AEA" w:rsidRDefault="00807AEA" w:rsidP="00807AEA">
      <w:pPr>
        <w:pStyle w:val="Tytu"/>
        <w:numPr>
          <w:ilvl w:val="0"/>
          <w:numId w:val="13"/>
        </w:numPr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Dodatkowe zatrudnienie lub prowadzenie działalności gospodarczej przez pracowników Uczelni, nie może w żaden sposób ograniczać dyspozycyjności pracowników w ramach podstawowego miejsca pracy, ani nie może stanowić działalności konkurencyjnej wobec Uczelni.</w:t>
      </w:r>
    </w:p>
    <w:p w14:paraId="1517C0BA" w14:textId="77777777" w:rsidR="00ED3679" w:rsidRPr="007C5430" w:rsidRDefault="00ED3679" w:rsidP="00ED3679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5430">
        <w:rPr>
          <w:rFonts w:ascii="Arial" w:hAnsi="Arial" w:cs="Arial"/>
          <w:sz w:val="22"/>
          <w:szCs w:val="22"/>
        </w:rPr>
        <w:t>Wyrażenie lub niewyrażenie przez Rektora zgody na dodatkowe zatrudnienie następuje na podstawie wniosku pracownika, zaopiniowanego przez:</w:t>
      </w:r>
    </w:p>
    <w:p w14:paraId="4B495957" w14:textId="3C1D0251" w:rsidR="00ED3679" w:rsidRPr="007C5430" w:rsidRDefault="00ED3679" w:rsidP="00ED367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5430">
        <w:rPr>
          <w:rFonts w:ascii="Arial" w:hAnsi="Arial" w:cs="Arial"/>
          <w:sz w:val="22"/>
          <w:szCs w:val="22"/>
        </w:rPr>
        <w:t>kierownika katedry i dziekana kolegium - w przypadku pracowników zatrudnionych w katedrach;</w:t>
      </w:r>
    </w:p>
    <w:p w14:paraId="57F53A2B" w14:textId="45C2055E" w:rsidR="00ED3679" w:rsidRPr="007C5430" w:rsidRDefault="00ED3679" w:rsidP="00ED367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5430">
        <w:rPr>
          <w:rFonts w:ascii="Arial" w:hAnsi="Arial" w:cs="Arial"/>
          <w:sz w:val="22"/>
          <w:szCs w:val="22"/>
        </w:rPr>
        <w:t>kierownika jednostki i przewodnicząc</w:t>
      </w:r>
      <w:r w:rsidR="00936492">
        <w:rPr>
          <w:rFonts w:ascii="Arial" w:hAnsi="Arial" w:cs="Arial"/>
          <w:sz w:val="22"/>
          <w:szCs w:val="22"/>
        </w:rPr>
        <w:t>ego</w:t>
      </w:r>
      <w:r w:rsidRPr="007C5430">
        <w:rPr>
          <w:rFonts w:ascii="Arial" w:hAnsi="Arial" w:cs="Arial"/>
          <w:sz w:val="22"/>
          <w:szCs w:val="22"/>
        </w:rPr>
        <w:t xml:space="preserve"> rady danej jednostki - w przypadku pracowników zatrudnionych w jednostkach międzykolegialnych;</w:t>
      </w:r>
    </w:p>
    <w:p w14:paraId="75C55C1C" w14:textId="77777777" w:rsidR="00ED3679" w:rsidRPr="007C5430" w:rsidRDefault="00ED3679" w:rsidP="00ED367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5430">
        <w:rPr>
          <w:rFonts w:ascii="Arial" w:hAnsi="Arial" w:cs="Arial"/>
          <w:sz w:val="22"/>
          <w:szCs w:val="22"/>
        </w:rPr>
        <w:t>Radę Uczelni - w przypadku osób pełniących funkcje kierownicze.</w:t>
      </w:r>
    </w:p>
    <w:p w14:paraId="4E45C240" w14:textId="77777777" w:rsidR="0057064A" w:rsidRPr="00BC0C17" w:rsidRDefault="0057064A" w:rsidP="0057064A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Opinia, o któr</w:t>
      </w:r>
      <w:r w:rsidR="000212B7">
        <w:rPr>
          <w:rFonts w:ascii="Arial" w:hAnsi="Arial" w:cs="Arial"/>
          <w:sz w:val="22"/>
          <w:szCs w:val="22"/>
        </w:rPr>
        <w:t>ej mowa w ust.</w:t>
      </w:r>
      <w:r w:rsidR="00807AE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,</w:t>
      </w:r>
      <w:r w:rsidRPr="00BC0C17">
        <w:rPr>
          <w:rFonts w:ascii="Arial" w:hAnsi="Arial" w:cs="Arial"/>
          <w:sz w:val="22"/>
          <w:szCs w:val="22"/>
        </w:rPr>
        <w:t xml:space="preserve"> powinna uwzględniać w szczególności:</w:t>
      </w:r>
    </w:p>
    <w:p w14:paraId="6539EC70" w14:textId="4DAE6893" w:rsidR="0057064A" w:rsidRDefault="0057064A" w:rsidP="0057064A">
      <w:pPr>
        <w:numPr>
          <w:ilvl w:val="0"/>
          <w:numId w:val="19"/>
        </w:numPr>
        <w:tabs>
          <w:tab w:val="clear" w:pos="1440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ocenę </w:t>
      </w:r>
      <w:r w:rsidR="00282D1A">
        <w:rPr>
          <w:rFonts w:ascii="Arial" w:hAnsi="Arial" w:cs="Arial"/>
          <w:sz w:val="22"/>
          <w:szCs w:val="22"/>
        </w:rPr>
        <w:t xml:space="preserve">przesłanek, o których mowa w ust.1, w tym m.in. ocenę </w:t>
      </w:r>
      <w:r>
        <w:rPr>
          <w:rFonts w:ascii="Arial" w:hAnsi="Arial" w:cs="Arial"/>
          <w:sz w:val="22"/>
          <w:szCs w:val="22"/>
        </w:rPr>
        <w:t>wpływu dodatkowego zatrudnienia na terminowość i jakość wykonywania obowiązków naukowych, dydaktycznych i organizacyjnych w ramach stosunku pracy w Uczelni</w:t>
      </w:r>
      <w:r w:rsidR="00282D1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(w szczególności na postęp prac </w:t>
      </w:r>
      <w:r w:rsidR="00FA6CE9">
        <w:rPr>
          <w:rFonts w:ascii="Arial" w:hAnsi="Arial" w:cs="Arial"/>
          <w:sz w:val="22"/>
          <w:szCs w:val="22"/>
        </w:rPr>
        <w:t>w obszarze prowadzonych badań naukowych i</w:t>
      </w:r>
      <w:r w:rsidR="00F627EA">
        <w:rPr>
          <w:rFonts w:ascii="Arial" w:hAnsi="Arial" w:cs="Arial"/>
          <w:sz w:val="22"/>
          <w:szCs w:val="22"/>
        </w:rPr>
        <w:t> </w:t>
      </w:r>
      <w:r w:rsidR="00FA6CE9">
        <w:rPr>
          <w:rFonts w:ascii="Arial" w:hAnsi="Arial" w:cs="Arial"/>
          <w:sz w:val="22"/>
          <w:szCs w:val="22"/>
        </w:rPr>
        <w:t>w</w:t>
      </w:r>
      <w:r w:rsidR="00F627EA">
        <w:rPr>
          <w:rFonts w:ascii="Arial" w:hAnsi="Arial" w:cs="Arial"/>
          <w:sz w:val="22"/>
          <w:szCs w:val="22"/>
        </w:rPr>
        <w:t> </w:t>
      </w:r>
      <w:r w:rsidR="00FA6CE9">
        <w:rPr>
          <w:rFonts w:ascii="Arial" w:hAnsi="Arial" w:cs="Arial"/>
          <w:sz w:val="22"/>
          <w:szCs w:val="22"/>
        </w:rPr>
        <w:t xml:space="preserve">przestrzeni publikacyjnej oraz </w:t>
      </w:r>
      <w:r>
        <w:rPr>
          <w:rFonts w:ascii="Arial" w:hAnsi="Arial" w:cs="Arial"/>
          <w:sz w:val="22"/>
          <w:szCs w:val="22"/>
        </w:rPr>
        <w:t>realizacj</w:t>
      </w:r>
      <w:r w:rsidR="00FA6CE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zajęć dydaktycznych itp.),</w:t>
      </w:r>
    </w:p>
    <w:p w14:paraId="7A3060B2" w14:textId="77777777" w:rsidR="0057064A" w:rsidRDefault="0057064A" w:rsidP="0057064A">
      <w:pPr>
        <w:numPr>
          <w:ilvl w:val="0"/>
          <w:numId w:val="19"/>
        </w:numPr>
        <w:tabs>
          <w:tab w:val="clear" w:pos="1440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wyniki oceny okresowej,</w:t>
      </w:r>
    </w:p>
    <w:p w14:paraId="2CFA8EF7" w14:textId="77777777" w:rsidR="0057064A" w:rsidRDefault="0057064A" w:rsidP="0057064A">
      <w:pPr>
        <w:numPr>
          <w:ilvl w:val="0"/>
          <w:numId w:val="19"/>
        </w:numPr>
        <w:tabs>
          <w:tab w:val="clear" w:pos="1440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ocenę ewentualnych korzyści związanych z dodatkowym zatrudnieniem pracownika dla katedry, </w:t>
      </w:r>
      <w:r w:rsidR="00FA6CE9">
        <w:rPr>
          <w:rFonts w:ascii="Arial" w:hAnsi="Arial" w:cs="Arial"/>
          <w:sz w:val="22"/>
          <w:szCs w:val="22"/>
        </w:rPr>
        <w:t>Kolegium</w:t>
      </w:r>
      <w:r>
        <w:rPr>
          <w:rFonts w:ascii="Arial" w:hAnsi="Arial" w:cs="Arial"/>
          <w:sz w:val="22"/>
          <w:szCs w:val="22"/>
        </w:rPr>
        <w:t xml:space="preserve"> bądź Uczelni (np. zacieśnianie współpracy naukowej, rozwój warsztatu naukowego, realizacja wspólnych projektów badawczych).</w:t>
      </w:r>
    </w:p>
    <w:p w14:paraId="234B6EC7" w14:textId="77777777" w:rsidR="008242DE" w:rsidRDefault="008242DE" w:rsidP="008242DE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działalność konkurencyjną uzna</w:t>
      </w:r>
      <w:r w:rsidR="00121AA8">
        <w:rPr>
          <w:rFonts w:ascii="Arial" w:hAnsi="Arial" w:cs="Arial"/>
          <w:sz w:val="22"/>
          <w:szCs w:val="22"/>
        </w:rPr>
        <w:t xml:space="preserve">je się </w:t>
      </w:r>
      <w:r>
        <w:rPr>
          <w:rFonts w:ascii="Arial" w:hAnsi="Arial" w:cs="Arial"/>
          <w:sz w:val="22"/>
          <w:szCs w:val="22"/>
        </w:rPr>
        <w:t>na</w:t>
      </w:r>
      <w:r w:rsidR="00121AA8">
        <w:rPr>
          <w:rFonts w:ascii="Arial" w:hAnsi="Arial" w:cs="Arial"/>
          <w:sz w:val="22"/>
          <w:szCs w:val="22"/>
        </w:rPr>
        <w:t xml:space="preserve">stępujące działania nauczyciela </w:t>
      </w:r>
      <w:r>
        <w:rPr>
          <w:rFonts w:ascii="Arial" w:hAnsi="Arial" w:cs="Arial"/>
          <w:sz w:val="22"/>
          <w:szCs w:val="22"/>
        </w:rPr>
        <w:t>akademickiego:</w:t>
      </w:r>
    </w:p>
    <w:p w14:paraId="1FE581FD" w14:textId="77777777" w:rsidR="008242DE" w:rsidRDefault="00704D6C" w:rsidP="008242DE">
      <w:pPr>
        <w:numPr>
          <w:ilvl w:val="0"/>
          <w:numId w:val="1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wykorzystywanie zasobów Uczelni (pomieszczeń, </w:t>
      </w:r>
      <w:r w:rsidR="008242DE">
        <w:rPr>
          <w:rFonts w:ascii="Arial" w:hAnsi="Arial" w:cs="Arial"/>
          <w:sz w:val="22"/>
          <w:szCs w:val="22"/>
        </w:rPr>
        <w:t>urządzeń tech</w:t>
      </w:r>
      <w:r>
        <w:rPr>
          <w:rFonts w:ascii="Arial" w:hAnsi="Arial" w:cs="Arial"/>
          <w:sz w:val="22"/>
          <w:szCs w:val="22"/>
        </w:rPr>
        <w:t>nicznych, materiałów biurowych</w:t>
      </w:r>
      <w:r w:rsidR="008242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itp.)</w:t>
      </w:r>
      <w:r w:rsidR="008242DE">
        <w:rPr>
          <w:rFonts w:ascii="Arial" w:hAnsi="Arial" w:cs="Arial"/>
          <w:sz w:val="22"/>
          <w:szCs w:val="22"/>
        </w:rPr>
        <w:t xml:space="preserve"> na rzecz innych pracodawców prowadzących działalność dydaktyczną</w:t>
      </w:r>
      <w:r>
        <w:rPr>
          <w:rFonts w:ascii="Arial" w:hAnsi="Arial" w:cs="Arial"/>
          <w:sz w:val="22"/>
          <w:szCs w:val="22"/>
        </w:rPr>
        <w:t xml:space="preserve"> </w:t>
      </w:r>
      <w:r w:rsidR="008242DE">
        <w:rPr>
          <w:rFonts w:ascii="Arial" w:hAnsi="Arial" w:cs="Arial"/>
          <w:sz w:val="22"/>
          <w:szCs w:val="22"/>
        </w:rPr>
        <w:t>lub naukowo-badawczą,</w:t>
      </w:r>
    </w:p>
    <w:p w14:paraId="42B89B81" w14:textId="77777777" w:rsidR="008242DE" w:rsidRDefault="008242DE" w:rsidP="008242DE">
      <w:pPr>
        <w:numPr>
          <w:ilvl w:val="0"/>
          <w:numId w:val="1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promowanie innych uczelni,</w:t>
      </w:r>
    </w:p>
    <w:p w14:paraId="3F32807A" w14:textId="77777777" w:rsidR="008242DE" w:rsidRDefault="008242DE" w:rsidP="008242DE">
      <w:pPr>
        <w:numPr>
          <w:ilvl w:val="0"/>
          <w:numId w:val="1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publikowanie prac zrealizowanych w Uczelni z afiliacją innego podmiotu,</w:t>
      </w:r>
    </w:p>
    <w:p w14:paraId="0F778F48" w14:textId="77777777" w:rsidR="008242DE" w:rsidRDefault="008242DE" w:rsidP="008242DE">
      <w:pPr>
        <w:numPr>
          <w:ilvl w:val="0"/>
          <w:numId w:val="1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reprezentowanie innych uczelni na spotkaniach naukowych, a w szczególności: kongresach, konferencjach, seminariach i sympozjach – w zakresie zawierającym wyniki prac wykonywanych w Uczelni,</w:t>
      </w:r>
    </w:p>
    <w:p w14:paraId="78C07127" w14:textId="77777777" w:rsidR="008242DE" w:rsidRDefault="008242DE" w:rsidP="008242DE">
      <w:pPr>
        <w:numPr>
          <w:ilvl w:val="0"/>
          <w:numId w:val="1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wykorzystywanie w innych instytucjach, a także w ramach prowadzonej działalności gospodarczej, dorobku dydaktycznego, naukowego i organizacyjnego Uczelni,</w:t>
      </w:r>
      <w:r>
        <w:rPr>
          <w:rFonts w:ascii="Arial" w:hAnsi="Arial" w:cs="Arial"/>
          <w:sz w:val="22"/>
          <w:szCs w:val="22"/>
        </w:rPr>
        <w:br/>
        <w:t>w szczególności planów studiów, programów poszczególnych przedmiotów, instrukcji laboratoryjnych, innych materiałów dydaktycznych, rozwiązań organizacyjnych  itp.</w:t>
      </w:r>
      <w:r w:rsidR="00E62728">
        <w:rPr>
          <w:rFonts w:ascii="Arial" w:hAnsi="Arial" w:cs="Arial"/>
          <w:sz w:val="22"/>
          <w:szCs w:val="22"/>
        </w:rPr>
        <w:t>,</w:t>
      </w:r>
    </w:p>
    <w:p w14:paraId="09C1E79F" w14:textId="77777777" w:rsidR="008242DE" w:rsidRDefault="008242DE" w:rsidP="008242DE">
      <w:pPr>
        <w:numPr>
          <w:ilvl w:val="0"/>
          <w:numId w:val="1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łączenie bez zgody Rektora funkcji: prorektora, dziekana, prodziekana, kierownika katedry, zakładu, kierownika jednostki międzywydziałowej, pozawydziałowej lub ogólnouczelnianej, kierownika zespołu, </w:t>
      </w:r>
      <w:r w:rsidR="00FA6CE9">
        <w:rPr>
          <w:rFonts w:ascii="Arial" w:hAnsi="Arial" w:cs="Arial"/>
          <w:sz w:val="22"/>
          <w:szCs w:val="22"/>
        </w:rPr>
        <w:t>dyrektora szkoły doktorskiej</w:t>
      </w:r>
      <w:r>
        <w:rPr>
          <w:rFonts w:ascii="Arial" w:hAnsi="Arial" w:cs="Arial"/>
          <w:sz w:val="22"/>
          <w:szCs w:val="22"/>
        </w:rPr>
        <w:t>, kierownika studiów podyplomowych, z funkcją kierowniczą u innych pracodawców prowadzących działalność dydaktyczną lub naukowo-badawczą.</w:t>
      </w:r>
    </w:p>
    <w:p w14:paraId="6EDF7B60" w14:textId="34005E9D" w:rsidR="008242DE" w:rsidRDefault="008242DE" w:rsidP="008242DE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375D">
        <w:rPr>
          <w:rFonts w:ascii="Arial" w:hAnsi="Arial" w:cs="Arial"/>
          <w:sz w:val="22"/>
          <w:szCs w:val="22"/>
        </w:rPr>
        <w:t xml:space="preserve">Wystąpienie </w:t>
      </w:r>
      <w:r>
        <w:rPr>
          <w:rFonts w:ascii="Arial" w:hAnsi="Arial" w:cs="Arial"/>
          <w:sz w:val="22"/>
          <w:szCs w:val="22"/>
        </w:rPr>
        <w:t xml:space="preserve">chociażby jednej z </w:t>
      </w:r>
      <w:r w:rsidRPr="00FA375D">
        <w:rPr>
          <w:rFonts w:ascii="Arial" w:hAnsi="Arial" w:cs="Arial"/>
          <w:sz w:val="22"/>
          <w:szCs w:val="22"/>
        </w:rPr>
        <w:t>o</w:t>
      </w:r>
      <w:r w:rsidR="000212B7">
        <w:rPr>
          <w:rFonts w:ascii="Arial" w:hAnsi="Arial" w:cs="Arial"/>
          <w:sz w:val="22"/>
          <w:szCs w:val="22"/>
        </w:rPr>
        <w:t>koliczności wymienionych w ust.</w:t>
      </w:r>
      <w:r w:rsidR="00ED3679">
        <w:rPr>
          <w:rFonts w:ascii="Arial" w:hAnsi="Arial" w:cs="Arial"/>
          <w:sz w:val="22"/>
          <w:szCs w:val="22"/>
        </w:rPr>
        <w:t>4</w:t>
      </w:r>
      <w:r w:rsidR="00ED3679" w:rsidRPr="00FA375D">
        <w:rPr>
          <w:rFonts w:ascii="Arial" w:hAnsi="Arial" w:cs="Arial"/>
          <w:sz w:val="22"/>
          <w:szCs w:val="22"/>
        </w:rPr>
        <w:t xml:space="preserve"> </w:t>
      </w:r>
      <w:r w:rsidRPr="00FA375D">
        <w:rPr>
          <w:rFonts w:ascii="Arial" w:hAnsi="Arial" w:cs="Arial"/>
          <w:sz w:val="22"/>
          <w:szCs w:val="22"/>
        </w:rPr>
        <w:t>stanowi przesłankę nieudzielenia zgody na dodatkowe zatrudnienie u pracodawcy prowadzącego działalność dydaktyczną lub naukowo-badawczą.</w:t>
      </w:r>
    </w:p>
    <w:p w14:paraId="0E8D100F" w14:textId="77777777" w:rsidR="008242DE" w:rsidRPr="00FA375D" w:rsidRDefault="008242DE" w:rsidP="008242DE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FA375D">
        <w:rPr>
          <w:rFonts w:ascii="Arial" w:hAnsi="Arial" w:cs="Arial"/>
          <w:sz w:val="22"/>
          <w:szCs w:val="22"/>
        </w:rPr>
        <w:t xml:space="preserve">rzesłanką nieudzielenia zgody na podjęcie dodatkowego zatrudnienia </w:t>
      </w:r>
      <w:r w:rsidR="000212B7">
        <w:rPr>
          <w:rFonts w:ascii="Arial" w:hAnsi="Arial" w:cs="Arial"/>
          <w:sz w:val="22"/>
          <w:szCs w:val="22"/>
        </w:rPr>
        <w:t>jest</w:t>
      </w:r>
      <w:r w:rsidRPr="00FA375D">
        <w:rPr>
          <w:rFonts w:ascii="Arial" w:hAnsi="Arial" w:cs="Arial"/>
          <w:sz w:val="22"/>
          <w:szCs w:val="22"/>
        </w:rPr>
        <w:t xml:space="preserve"> również:  </w:t>
      </w:r>
    </w:p>
    <w:p w14:paraId="54ADBE6E" w14:textId="77777777" w:rsidR="008242DE" w:rsidRDefault="008242DE" w:rsidP="008242DE">
      <w:pPr>
        <w:pStyle w:val="Tytu"/>
        <w:numPr>
          <w:ilvl w:val="1"/>
          <w:numId w:val="22"/>
        </w:numPr>
        <w:tabs>
          <w:tab w:val="clear" w:pos="720"/>
        </w:tabs>
        <w:ind w:left="851" w:hanging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negatywna ocena okresowa wnioskującego nauczyciela akademickiego,</w:t>
      </w:r>
    </w:p>
    <w:p w14:paraId="79E50C45" w14:textId="2F77498F" w:rsidR="00ED3679" w:rsidRDefault="008242DE" w:rsidP="00ED3679">
      <w:pPr>
        <w:pStyle w:val="Tytu"/>
        <w:numPr>
          <w:ilvl w:val="1"/>
          <w:numId w:val="22"/>
        </w:numPr>
        <w:tabs>
          <w:tab w:val="clear" w:pos="720"/>
        </w:tabs>
        <w:ind w:left="851" w:hanging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negatywna ocena bieżąca wnioskującego nauczyciela akademickiego, uzyskana</w:t>
      </w:r>
      <w:r>
        <w:rPr>
          <w:b w:val="0"/>
          <w:sz w:val="22"/>
          <w:szCs w:val="22"/>
        </w:rPr>
        <w:br/>
        <w:t>od bezpośredniego przełożonego, ze szczególnym uwzględnieniem aktualnego stanu zaawansowania pracy naukowej.</w:t>
      </w:r>
    </w:p>
    <w:p w14:paraId="337EA4A2" w14:textId="2598FBAB" w:rsidR="00ED3679" w:rsidRPr="007C5430" w:rsidRDefault="00ED3679" w:rsidP="00936492">
      <w:pPr>
        <w:pStyle w:val="Tytu"/>
        <w:numPr>
          <w:ilvl w:val="0"/>
          <w:numId w:val="13"/>
        </w:numPr>
        <w:jc w:val="both"/>
        <w:rPr>
          <w:b w:val="0"/>
          <w:sz w:val="22"/>
          <w:szCs w:val="22"/>
        </w:rPr>
      </w:pPr>
      <w:r w:rsidRPr="007C5430">
        <w:rPr>
          <w:b w:val="0"/>
          <w:sz w:val="22"/>
          <w:szCs w:val="22"/>
        </w:rPr>
        <w:t>W przypadku podjęcia lub wykonywania dodatkowego zatrudnienia bez wymaganej zgody, Rektor może rozwiązać z nauczycielem akademickim stosunek pracy za wypowiedzeniem.</w:t>
      </w:r>
    </w:p>
    <w:p w14:paraId="0E4DC453" w14:textId="77777777" w:rsidR="00ED3679" w:rsidRPr="00ED3679" w:rsidRDefault="00ED3679" w:rsidP="00936492">
      <w:pPr>
        <w:pStyle w:val="Tytu"/>
        <w:jc w:val="both"/>
        <w:rPr>
          <w:b w:val="0"/>
          <w:sz w:val="22"/>
          <w:szCs w:val="22"/>
        </w:rPr>
      </w:pPr>
    </w:p>
    <w:p w14:paraId="527DC084" w14:textId="77777777" w:rsidR="00066CB7" w:rsidRDefault="00066CB7" w:rsidP="00B1217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D4F6610" w14:textId="77777777" w:rsidR="00066CB7" w:rsidRDefault="00066CB7" w:rsidP="00B1217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="00BC0C17">
        <w:rPr>
          <w:rFonts w:ascii="Arial" w:hAnsi="Arial" w:cs="Arial"/>
          <w:sz w:val="22"/>
          <w:szCs w:val="22"/>
        </w:rPr>
        <w:t xml:space="preserve"> </w:t>
      </w:r>
      <w:r w:rsidR="0057064A">
        <w:rPr>
          <w:rFonts w:ascii="Arial" w:hAnsi="Arial" w:cs="Arial"/>
          <w:sz w:val="22"/>
          <w:szCs w:val="22"/>
        </w:rPr>
        <w:t>3</w:t>
      </w:r>
    </w:p>
    <w:p w14:paraId="2A0B530C" w14:textId="77777777" w:rsidR="00066CB7" w:rsidRDefault="00066CB7" w:rsidP="00B12173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Wprowadza się wzory wniosków o wyrażenie zgody przez odpowiedni organ Uczelni</w:t>
      </w:r>
      <w:r>
        <w:rPr>
          <w:rFonts w:ascii="Arial" w:hAnsi="Arial" w:cs="Arial"/>
          <w:sz w:val="22"/>
          <w:szCs w:val="22"/>
        </w:rPr>
        <w:br/>
        <w:t>na podjęcie lub kontynuowanie przez nauczyciela akademickiego zatrudnienia w ramach stosunku pracy u dodatkowego pracodawcy prowadzącego działalność dydaktyczną lub naukowo-badawczą oraz wzór informacji o prowadzeniu działalności gospodarczej przez nauczyciela akademickiego.</w:t>
      </w:r>
    </w:p>
    <w:p w14:paraId="0F7DC808" w14:textId="77777777" w:rsidR="00066CB7" w:rsidRDefault="00066CB7" w:rsidP="00B12173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Wzory, o których mowa w ust.1, stanowią załączniki do niniejszego zarządzenia:</w:t>
      </w:r>
    </w:p>
    <w:p w14:paraId="676F981F" w14:textId="16473701" w:rsidR="00066CB7" w:rsidRDefault="00066CB7" w:rsidP="00B12173">
      <w:pPr>
        <w:numPr>
          <w:ilvl w:val="1"/>
          <w:numId w:val="8"/>
        </w:numPr>
        <w:tabs>
          <w:tab w:val="clear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1 – wzór </w:t>
      </w:r>
      <w:r w:rsidR="00D534EC">
        <w:rPr>
          <w:rFonts w:ascii="Arial" w:hAnsi="Arial" w:cs="Arial"/>
          <w:sz w:val="22"/>
          <w:szCs w:val="22"/>
        </w:rPr>
        <w:t>wniosku</w:t>
      </w:r>
      <w:r>
        <w:rPr>
          <w:rFonts w:ascii="Arial" w:hAnsi="Arial" w:cs="Arial"/>
          <w:sz w:val="22"/>
          <w:szCs w:val="22"/>
        </w:rPr>
        <w:t xml:space="preserve"> do </w:t>
      </w:r>
      <w:r w:rsidR="001D5BDF">
        <w:rPr>
          <w:rFonts w:ascii="Arial" w:hAnsi="Arial" w:cs="Arial"/>
          <w:sz w:val="22"/>
          <w:szCs w:val="22"/>
        </w:rPr>
        <w:t>Rektora</w:t>
      </w:r>
      <w:r>
        <w:rPr>
          <w:rFonts w:ascii="Arial" w:hAnsi="Arial" w:cs="Arial"/>
          <w:sz w:val="22"/>
          <w:szCs w:val="22"/>
        </w:rPr>
        <w:t xml:space="preserve"> o wyrażenie zgody na podjęcie lub kontynuowanie zatrudnienia w ramach stosunku pracy odpowied</w:t>
      </w:r>
      <w:r w:rsidR="00FA6CE9">
        <w:rPr>
          <w:rFonts w:ascii="Arial" w:hAnsi="Arial" w:cs="Arial"/>
          <w:sz w:val="22"/>
          <w:szCs w:val="22"/>
        </w:rPr>
        <w:t xml:space="preserve">nio przez Rektora, Prorektora, </w:t>
      </w:r>
      <w:r>
        <w:rPr>
          <w:rFonts w:ascii="Arial" w:hAnsi="Arial" w:cs="Arial"/>
          <w:sz w:val="22"/>
          <w:szCs w:val="22"/>
        </w:rPr>
        <w:t xml:space="preserve"> Dziekana</w:t>
      </w:r>
      <w:r w:rsidR="00FA6CE9">
        <w:rPr>
          <w:rFonts w:ascii="Arial" w:hAnsi="Arial" w:cs="Arial"/>
          <w:sz w:val="22"/>
          <w:szCs w:val="22"/>
        </w:rPr>
        <w:t xml:space="preserve"> Kolegium, </w:t>
      </w:r>
      <w:r>
        <w:rPr>
          <w:rFonts w:ascii="Arial" w:hAnsi="Arial" w:cs="Arial"/>
          <w:sz w:val="22"/>
          <w:szCs w:val="22"/>
        </w:rPr>
        <w:t>Pr</w:t>
      </w:r>
      <w:r w:rsidR="00FA6CE9">
        <w:rPr>
          <w:rFonts w:ascii="Arial" w:hAnsi="Arial" w:cs="Arial"/>
          <w:sz w:val="22"/>
          <w:szCs w:val="22"/>
        </w:rPr>
        <w:t>odziekan</w:t>
      </w:r>
      <w:r w:rsidR="002C264C">
        <w:rPr>
          <w:rFonts w:ascii="Arial" w:hAnsi="Arial" w:cs="Arial"/>
          <w:sz w:val="22"/>
          <w:szCs w:val="22"/>
        </w:rPr>
        <w:t>a Kolegium, Dyrektora Instytutu i</w:t>
      </w:r>
      <w:r w:rsidR="00936492">
        <w:rPr>
          <w:rFonts w:ascii="Arial" w:hAnsi="Arial" w:cs="Arial"/>
          <w:sz w:val="22"/>
          <w:szCs w:val="22"/>
        </w:rPr>
        <w:t> </w:t>
      </w:r>
      <w:r w:rsidR="002C264C">
        <w:rPr>
          <w:rFonts w:ascii="Arial" w:hAnsi="Arial" w:cs="Arial"/>
          <w:sz w:val="22"/>
          <w:szCs w:val="22"/>
        </w:rPr>
        <w:t>Dyrektora Szkoły Doktorskiej</w:t>
      </w:r>
    </w:p>
    <w:p w14:paraId="3F2BC676" w14:textId="77777777" w:rsidR="00066CB7" w:rsidRDefault="00066CB7" w:rsidP="00B12173">
      <w:pPr>
        <w:numPr>
          <w:ilvl w:val="1"/>
          <w:numId w:val="8"/>
        </w:numPr>
        <w:tabs>
          <w:tab w:val="clear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2 – wzór </w:t>
      </w:r>
      <w:r w:rsidR="00D534EC">
        <w:rPr>
          <w:rFonts w:ascii="Arial" w:hAnsi="Arial" w:cs="Arial"/>
          <w:sz w:val="22"/>
          <w:szCs w:val="22"/>
        </w:rPr>
        <w:t>wniosku</w:t>
      </w:r>
      <w:r>
        <w:rPr>
          <w:rFonts w:ascii="Arial" w:hAnsi="Arial" w:cs="Arial"/>
          <w:sz w:val="22"/>
          <w:szCs w:val="22"/>
        </w:rPr>
        <w:t xml:space="preserve"> do Rektora o wyrażenie zgody na podjęcie lub kontynuowanie zatrudnienia w ramach stosunku pracy przez pozostałych nauczycieli akademickich, </w:t>
      </w:r>
    </w:p>
    <w:p w14:paraId="0D69779C" w14:textId="77777777" w:rsidR="00066CB7" w:rsidRDefault="00066CB7" w:rsidP="00B12173">
      <w:pPr>
        <w:numPr>
          <w:ilvl w:val="1"/>
          <w:numId w:val="8"/>
        </w:numPr>
        <w:tabs>
          <w:tab w:val="clear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3 – wzór informacji o prowadzeniu działalności gospodarczej przez nauczyciela akademickiego, dla którego Uczelnia jest podstawowym miejscem pracy w rozumieniu ustawy. </w:t>
      </w:r>
    </w:p>
    <w:p w14:paraId="221E4DE0" w14:textId="6FBF371E" w:rsidR="00F94B37" w:rsidRPr="00816B60" w:rsidRDefault="00816B60" w:rsidP="00816B60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Wnioski</w:t>
      </w:r>
      <w:r w:rsidR="00F94B37" w:rsidRPr="005837AA">
        <w:rPr>
          <w:rFonts w:ascii="Arial" w:hAnsi="Arial" w:cs="Arial"/>
          <w:sz w:val="22"/>
          <w:szCs w:val="22"/>
        </w:rPr>
        <w:t>, o któr</w:t>
      </w:r>
      <w:r>
        <w:rPr>
          <w:rFonts w:ascii="Arial" w:hAnsi="Arial" w:cs="Arial"/>
          <w:sz w:val="22"/>
          <w:szCs w:val="22"/>
        </w:rPr>
        <w:t>ych</w:t>
      </w:r>
      <w:r w:rsidR="00B15406" w:rsidRPr="005837AA">
        <w:rPr>
          <w:rFonts w:ascii="Arial" w:hAnsi="Arial" w:cs="Arial"/>
          <w:sz w:val="22"/>
          <w:szCs w:val="22"/>
        </w:rPr>
        <w:t xml:space="preserve"> </w:t>
      </w:r>
      <w:r w:rsidR="00F94B37" w:rsidRPr="005837AA">
        <w:rPr>
          <w:rFonts w:ascii="Arial" w:hAnsi="Arial" w:cs="Arial"/>
          <w:sz w:val="22"/>
          <w:szCs w:val="22"/>
        </w:rPr>
        <w:t>mowa w ust.2 pkt.1,</w:t>
      </w:r>
      <w:r>
        <w:rPr>
          <w:rFonts w:ascii="Arial" w:hAnsi="Arial" w:cs="Arial"/>
          <w:sz w:val="22"/>
          <w:szCs w:val="22"/>
        </w:rPr>
        <w:t xml:space="preserve"> 2</w:t>
      </w:r>
      <w:r w:rsidR="00F94B37" w:rsidRPr="005837AA">
        <w:rPr>
          <w:rFonts w:ascii="Arial" w:hAnsi="Arial" w:cs="Arial"/>
          <w:sz w:val="22"/>
          <w:szCs w:val="22"/>
        </w:rPr>
        <w:t xml:space="preserve"> kierowan</w:t>
      </w:r>
      <w:r>
        <w:rPr>
          <w:rFonts w:ascii="Arial" w:hAnsi="Arial" w:cs="Arial"/>
          <w:sz w:val="22"/>
          <w:szCs w:val="22"/>
        </w:rPr>
        <w:t>e są</w:t>
      </w:r>
      <w:r w:rsidR="005837AA" w:rsidRPr="005837AA">
        <w:rPr>
          <w:rFonts w:ascii="Arial" w:hAnsi="Arial" w:cs="Arial"/>
          <w:sz w:val="22"/>
          <w:szCs w:val="22"/>
        </w:rPr>
        <w:t xml:space="preserve">  z zachowaniem drogi służbowej</w:t>
      </w:r>
      <w:r>
        <w:rPr>
          <w:rFonts w:ascii="Arial" w:hAnsi="Arial" w:cs="Arial"/>
          <w:sz w:val="22"/>
          <w:szCs w:val="22"/>
        </w:rPr>
        <w:t>, odpowiednio do Rektora, za pośrednictwem Kancelarii Rektora.</w:t>
      </w:r>
    </w:p>
    <w:p w14:paraId="7F9E58AC" w14:textId="77777777" w:rsidR="00066CB7" w:rsidRDefault="00816B60" w:rsidP="00B81BC1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66CB7" w:rsidRPr="005837AA">
        <w:rPr>
          <w:rFonts w:ascii="Arial" w:hAnsi="Arial" w:cs="Arial"/>
          <w:sz w:val="22"/>
          <w:szCs w:val="22"/>
        </w:rPr>
        <w:t>nformacja, o której mowa w ust.2 pkt.3</w:t>
      </w:r>
      <w:r w:rsidR="00066CB7">
        <w:rPr>
          <w:rFonts w:ascii="Arial" w:hAnsi="Arial" w:cs="Arial"/>
          <w:sz w:val="22"/>
          <w:szCs w:val="22"/>
        </w:rPr>
        <w:t>, kierowan</w:t>
      </w:r>
      <w:r>
        <w:rPr>
          <w:rFonts w:ascii="Arial" w:hAnsi="Arial" w:cs="Arial"/>
          <w:sz w:val="22"/>
          <w:szCs w:val="22"/>
        </w:rPr>
        <w:t>a jest</w:t>
      </w:r>
      <w:r w:rsidR="00066CB7">
        <w:rPr>
          <w:rFonts w:ascii="Arial" w:hAnsi="Arial" w:cs="Arial"/>
          <w:sz w:val="22"/>
          <w:szCs w:val="22"/>
        </w:rPr>
        <w:t xml:space="preserve"> do Rektora z zachowaniem drogi służbowej.</w:t>
      </w:r>
    </w:p>
    <w:p w14:paraId="78BCB791" w14:textId="77777777" w:rsidR="00066CB7" w:rsidRDefault="00066CB7" w:rsidP="00B81BC1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Decyzja właściwego organu kierowana jest do pracownika za pośrednictwem Działu Spraw Pracowniczych.</w:t>
      </w:r>
    </w:p>
    <w:p w14:paraId="7ADB23E4" w14:textId="77777777" w:rsidR="005640F6" w:rsidRPr="006E6DBC" w:rsidRDefault="005640F6" w:rsidP="00B12173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43FCE986" w14:textId="77777777" w:rsidR="005640F6" w:rsidRDefault="00B81BC1" w:rsidP="00B1217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4</w:t>
      </w:r>
    </w:p>
    <w:p w14:paraId="36CE6151" w14:textId="77777777" w:rsidR="00ED3679" w:rsidRPr="00355CC8" w:rsidRDefault="00ED3679" w:rsidP="00936492">
      <w:pPr>
        <w:pStyle w:val="Tekstpodstawowy"/>
        <w:numPr>
          <w:ilvl w:val="0"/>
          <w:numId w:val="20"/>
        </w:numPr>
        <w:tabs>
          <w:tab w:val="clear" w:pos="1800"/>
          <w:tab w:val="num" w:pos="426"/>
        </w:tabs>
        <w:ind w:left="426" w:hanging="426"/>
      </w:pPr>
      <w:r w:rsidRPr="00355CC8">
        <w:t>Obwiązek wystąpienia o zgodę na podjęcie lub kontynuowanie zatrudnienia nie stosuje się do nauczycieli akademickich podejmujących zatrudnienie w ramach zatrudnienia, o którym mowa w art. 125 ust. 3 ustawy. Szczegółowa lista podmiotów, o których  mowa w art. 125 ust 3 ustawy, zamieszczona jest na stronie internetowej Działu Spraw Pracowniczych Uczelni.</w:t>
      </w:r>
    </w:p>
    <w:p w14:paraId="26783E9D" w14:textId="77777777" w:rsidR="00ED3679" w:rsidRPr="00355CC8" w:rsidRDefault="00ED3679" w:rsidP="00936492">
      <w:pPr>
        <w:pStyle w:val="Tekstpodstawowy"/>
        <w:numPr>
          <w:ilvl w:val="0"/>
          <w:numId w:val="20"/>
        </w:numPr>
        <w:tabs>
          <w:tab w:val="clear" w:pos="1800"/>
          <w:tab w:val="num" w:pos="426"/>
        </w:tabs>
        <w:ind w:left="426" w:hanging="426"/>
      </w:pPr>
      <w:r w:rsidRPr="00355CC8">
        <w:t>Do kwestii nieuregulowanych w niniejszym Zarządzeniu zastosowanie mają odpowiednio przepisy ustawy z dnia 20 lipca 2018 r. Prawo o szkolnictwie wyższym i nauce (Dz.U. z 2018 r. poz. 1668, z późn. zm.), w szczególności art. 125 ustawy.</w:t>
      </w:r>
    </w:p>
    <w:p w14:paraId="6E06CCDF" w14:textId="77777777" w:rsidR="00ED3679" w:rsidRPr="006E6DBC" w:rsidRDefault="00ED3679" w:rsidP="00ED3679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FDA8054" w14:textId="77777777" w:rsidR="00116B76" w:rsidRPr="006E6DBC" w:rsidRDefault="00116B76" w:rsidP="00B12173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C7A106C" w14:textId="77777777" w:rsidR="00066CB7" w:rsidRDefault="00066CB7" w:rsidP="00B1217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="00B80E57">
        <w:rPr>
          <w:rFonts w:ascii="Arial" w:hAnsi="Arial" w:cs="Arial"/>
          <w:sz w:val="22"/>
          <w:szCs w:val="22"/>
        </w:rPr>
        <w:t xml:space="preserve"> </w:t>
      </w:r>
      <w:r w:rsidR="00C83D97">
        <w:rPr>
          <w:rFonts w:ascii="Arial" w:hAnsi="Arial" w:cs="Arial"/>
          <w:sz w:val="22"/>
          <w:szCs w:val="22"/>
        </w:rPr>
        <w:t>5</w:t>
      </w:r>
    </w:p>
    <w:p w14:paraId="71D4ED74" w14:textId="77777777" w:rsidR="00066CB7" w:rsidRDefault="00066CB7" w:rsidP="00B12173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wch</w:t>
      </w:r>
      <w:r w:rsidR="006E6DBC">
        <w:rPr>
          <w:rFonts w:ascii="Arial" w:hAnsi="Arial" w:cs="Arial"/>
          <w:sz w:val="22"/>
          <w:szCs w:val="22"/>
        </w:rPr>
        <w:t>odzi w życie z dniem podpisania</w:t>
      </w:r>
      <w:r w:rsidR="0087490E">
        <w:rPr>
          <w:rFonts w:ascii="Arial" w:hAnsi="Arial" w:cs="Arial"/>
          <w:sz w:val="22"/>
          <w:szCs w:val="22"/>
        </w:rPr>
        <w:t>, z zastosowaniem</w:t>
      </w:r>
      <w:r w:rsidR="006E6DBC">
        <w:rPr>
          <w:rFonts w:ascii="Arial" w:hAnsi="Arial" w:cs="Arial"/>
          <w:sz w:val="22"/>
          <w:szCs w:val="22"/>
        </w:rPr>
        <w:t xml:space="preserve"> do wniosków</w:t>
      </w:r>
      <w:r w:rsidR="006E6DBC">
        <w:rPr>
          <w:rFonts w:ascii="Arial" w:hAnsi="Arial" w:cs="Arial"/>
          <w:sz w:val="22"/>
          <w:szCs w:val="22"/>
        </w:rPr>
        <w:br/>
      </w:r>
      <w:r w:rsidR="00F9492B">
        <w:rPr>
          <w:rFonts w:ascii="Arial" w:hAnsi="Arial" w:cs="Arial"/>
          <w:sz w:val="22"/>
          <w:szCs w:val="22"/>
        </w:rPr>
        <w:t>w sprawie zgody na</w:t>
      </w:r>
      <w:r w:rsidR="00654C4E">
        <w:rPr>
          <w:rFonts w:ascii="Arial" w:hAnsi="Arial" w:cs="Arial"/>
          <w:sz w:val="22"/>
          <w:szCs w:val="22"/>
        </w:rPr>
        <w:t xml:space="preserve"> </w:t>
      </w:r>
      <w:r w:rsidR="00F9492B">
        <w:rPr>
          <w:rFonts w:ascii="Arial" w:hAnsi="Arial" w:cs="Arial"/>
          <w:sz w:val="22"/>
          <w:szCs w:val="22"/>
        </w:rPr>
        <w:t xml:space="preserve">dodatkowe </w:t>
      </w:r>
      <w:r w:rsidR="00654C4E">
        <w:rPr>
          <w:rFonts w:ascii="Arial" w:hAnsi="Arial" w:cs="Arial"/>
          <w:sz w:val="22"/>
          <w:szCs w:val="22"/>
        </w:rPr>
        <w:t>zatrudnieni</w:t>
      </w:r>
      <w:r w:rsidR="00F9492B">
        <w:rPr>
          <w:rFonts w:ascii="Arial" w:hAnsi="Arial" w:cs="Arial"/>
          <w:sz w:val="22"/>
          <w:szCs w:val="22"/>
        </w:rPr>
        <w:t>e</w:t>
      </w:r>
      <w:r w:rsidR="00654C4E">
        <w:rPr>
          <w:rFonts w:ascii="Arial" w:hAnsi="Arial" w:cs="Arial"/>
          <w:sz w:val="22"/>
          <w:szCs w:val="22"/>
        </w:rPr>
        <w:t xml:space="preserve"> nauczycieli akademickich</w:t>
      </w:r>
      <w:r w:rsidR="006E6DBC">
        <w:rPr>
          <w:rFonts w:ascii="Arial" w:hAnsi="Arial" w:cs="Arial"/>
          <w:sz w:val="22"/>
          <w:szCs w:val="22"/>
        </w:rPr>
        <w:t xml:space="preserve"> </w:t>
      </w:r>
      <w:r w:rsidR="008E4718">
        <w:rPr>
          <w:rFonts w:ascii="Arial" w:hAnsi="Arial" w:cs="Arial"/>
          <w:sz w:val="22"/>
          <w:szCs w:val="22"/>
        </w:rPr>
        <w:t>począwszy</w:t>
      </w:r>
      <w:r w:rsidR="008E4718">
        <w:rPr>
          <w:rFonts w:ascii="Arial" w:hAnsi="Arial" w:cs="Arial"/>
          <w:sz w:val="22"/>
          <w:szCs w:val="22"/>
        </w:rPr>
        <w:br/>
      </w:r>
      <w:r w:rsidR="00654C4E">
        <w:rPr>
          <w:rFonts w:ascii="Arial" w:hAnsi="Arial" w:cs="Arial"/>
          <w:sz w:val="22"/>
          <w:szCs w:val="22"/>
        </w:rPr>
        <w:t>od roku a</w:t>
      </w:r>
      <w:r w:rsidR="006E6DBC">
        <w:rPr>
          <w:rFonts w:ascii="Arial" w:hAnsi="Arial" w:cs="Arial"/>
          <w:sz w:val="22"/>
          <w:szCs w:val="22"/>
        </w:rPr>
        <w:t xml:space="preserve">kademickiego </w:t>
      </w:r>
      <w:r w:rsidR="005837AA">
        <w:rPr>
          <w:rFonts w:ascii="Arial" w:hAnsi="Arial" w:cs="Arial"/>
          <w:sz w:val="22"/>
          <w:szCs w:val="22"/>
        </w:rPr>
        <w:t>2020/2021</w:t>
      </w:r>
      <w:r w:rsidR="006E6DBC">
        <w:rPr>
          <w:rFonts w:ascii="Arial" w:hAnsi="Arial" w:cs="Arial"/>
          <w:sz w:val="22"/>
          <w:szCs w:val="22"/>
        </w:rPr>
        <w:t>.</w:t>
      </w:r>
    </w:p>
    <w:p w14:paraId="10A65C7A" w14:textId="3A15DB07" w:rsidR="001B445A" w:rsidRDefault="00554B70" w:rsidP="00B12173">
      <w:pPr>
        <w:pStyle w:val="Tytu"/>
        <w:numPr>
          <w:ilvl w:val="0"/>
          <w:numId w:val="18"/>
        </w:numPr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Wraz z wejściem w życie niniejszego Zarządzenia t</w:t>
      </w:r>
      <w:r w:rsidR="001B445A">
        <w:rPr>
          <w:b w:val="0"/>
          <w:sz w:val="22"/>
          <w:szCs w:val="22"/>
        </w:rPr>
        <w:t>raci moc zarządzenie Rektora nr R-0201-</w:t>
      </w:r>
      <w:r w:rsidR="005837AA">
        <w:rPr>
          <w:b w:val="0"/>
          <w:sz w:val="22"/>
          <w:szCs w:val="22"/>
        </w:rPr>
        <w:t>18/20</w:t>
      </w:r>
      <w:r w:rsidR="008A3908">
        <w:rPr>
          <w:b w:val="0"/>
          <w:sz w:val="22"/>
          <w:szCs w:val="22"/>
        </w:rPr>
        <w:t>14</w:t>
      </w:r>
      <w:r w:rsidR="001B445A">
        <w:rPr>
          <w:b w:val="0"/>
          <w:sz w:val="22"/>
          <w:szCs w:val="22"/>
        </w:rPr>
        <w:t xml:space="preserve"> z dnia </w:t>
      </w:r>
      <w:r w:rsidR="005837AA">
        <w:rPr>
          <w:b w:val="0"/>
          <w:sz w:val="22"/>
          <w:szCs w:val="22"/>
        </w:rPr>
        <w:t>8 maja</w:t>
      </w:r>
      <w:r w:rsidR="001B445A">
        <w:rPr>
          <w:b w:val="0"/>
          <w:sz w:val="22"/>
          <w:szCs w:val="22"/>
        </w:rPr>
        <w:t xml:space="preserve"> 201</w:t>
      </w:r>
      <w:r w:rsidR="005837AA">
        <w:rPr>
          <w:b w:val="0"/>
          <w:sz w:val="22"/>
          <w:szCs w:val="22"/>
        </w:rPr>
        <w:t>4</w:t>
      </w:r>
      <w:r w:rsidR="001B445A">
        <w:rPr>
          <w:b w:val="0"/>
          <w:sz w:val="22"/>
          <w:szCs w:val="22"/>
        </w:rPr>
        <w:t xml:space="preserve"> r</w:t>
      </w:r>
      <w:r w:rsidR="00B66B7C">
        <w:rPr>
          <w:b w:val="0"/>
          <w:sz w:val="22"/>
          <w:szCs w:val="22"/>
        </w:rPr>
        <w:t>.</w:t>
      </w:r>
    </w:p>
    <w:p w14:paraId="593665FF" w14:textId="77777777" w:rsidR="00066CB7" w:rsidRDefault="00066CB7" w:rsidP="00B12173">
      <w:pPr>
        <w:jc w:val="both"/>
        <w:rPr>
          <w:rFonts w:ascii="Arial" w:hAnsi="Arial" w:cs="Arial"/>
          <w:sz w:val="22"/>
        </w:rPr>
      </w:pPr>
    </w:p>
    <w:p w14:paraId="16F3D1E3" w14:textId="77777777" w:rsidR="006B653E" w:rsidRPr="006E6DBC" w:rsidRDefault="006B653E" w:rsidP="00B12173">
      <w:pPr>
        <w:jc w:val="both"/>
        <w:rPr>
          <w:rFonts w:ascii="Arial" w:hAnsi="Arial" w:cs="Arial"/>
          <w:sz w:val="12"/>
          <w:szCs w:val="12"/>
        </w:rPr>
      </w:pPr>
    </w:p>
    <w:p w14:paraId="22C7BAAC" w14:textId="77777777" w:rsidR="00066CB7" w:rsidRDefault="00066CB7" w:rsidP="00B12173">
      <w:pPr>
        <w:jc w:val="both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lang w:val="de-DE"/>
        </w:rPr>
        <w:t xml:space="preserve">           </w:t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 w:rsidR="00063E3A">
        <w:rPr>
          <w:rFonts w:ascii="Arial" w:hAnsi="Arial" w:cs="Arial"/>
          <w:sz w:val="22"/>
          <w:lang w:val="de-DE"/>
        </w:rPr>
        <w:t xml:space="preserve">    </w:t>
      </w:r>
      <w:r>
        <w:rPr>
          <w:rFonts w:ascii="Arial" w:hAnsi="Arial" w:cs="Arial"/>
          <w:sz w:val="22"/>
          <w:lang w:val="de-DE"/>
        </w:rPr>
        <w:t xml:space="preserve">     REKTOR</w:t>
      </w:r>
    </w:p>
    <w:p w14:paraId="63511DB7" w14:textId="77777777" w:rsidR="00066CB7" w:rsidRPr="006E6DBC" w:rsidRDefault="00066CB7" w:rsidP="00B12173">
      <w:pPr>
        <w:jc w:val="both"/>
        <w:rPr>
          <w:rFonts w:ascii="Arial" w:hAnsi="Arial" w:cs="Arial"/>
          <w:lang w:val="de-DE"/>
        </w:rPr>
      </w:pPr>
    </w:p>
    <w:p w14:paraId="39EDEF64" w14:textId="77777777" w:rsidR="00066CB7" w:rsidRDefault="00066CB7" w:rsidP="00F7527D">
      <w:pPr>
        <w:jc w:val="right"/>
        <w:rPr>
          <w:sz w:val="22"/>
          <w:szCs w:val="22"/>
        </w:rPr>
      </w:pPr>
      <w:r>
        <w:rPr>
          <w:rFonts w:ascii="Arial" w:hAnsi="Arial" w:cs="Arial"/>
          <w:sz w:val="22"/>
          <w:lang w:val="de-DE"/>
        </w:rPr>
        <w:t xml:space="preserve">Prof. </w:t>
      </w:r>
      <w:r w:rsidR="00063E3A">
        <w:rPr>
          <w:rFonts w:ascii="Arial" w:hAnsi="Arial" w:cs="Arial"/>
          <w:sz w:val="22"/>
          <w:lang w:val="de-DE"/>
        </w:rPr>
        <w:t xml:space="preserve">UEK  </w:t>
      </w:r>
      <w:r>
        <w:rPr>
          <w:rFonts w:ascii="Arial" w:hAnsi="Arial" w:cs="Arial"/>
          <w:sz w:val="22"/>
          <w:lang w:val="de-DE"/>
        </w:rPr>
        <w:t>dr hab.</w:t>
      </w:r>
      <w:r w:rsidR="00063E3A">
        <w:rPr>
          <w:rFonts w:ascii="Arial" w:hAnsi="Arial" w:cs="Arial"/>
          <w:sz w:val="22"/>
          <w:lang w:val="de-DE"/>
        </w:rPr>
        <w:t xml:space="preserve"> inż. Andrzej Chochół</w:t>
      </w:r>
    </w:p>
    <w:sectPr w:rsidR="00066CB7" w:rsidSect="006E6DBC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84F"/>
    <w:multiLevelType w:val="hybridMultilevel"/>
    <w:tmpl w:val="CF822400"/>
    <w:lvl w:ilvl="0" w:tplc="94A29D96">
      <w:start w:val="1"/>
      <w:numFmt w:val="ordinal"/>
      <w:lvlText w:val="%1"/>
      <w:lvlJc w:val="left"/>
      <w:pPr>
        <w:tabs>
          <w:tab w:val="num" w:pos="1800"/>
        </w:tabs>
        <w:ind w:left="1505" w:hanging="425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5010C"/>
    <w:multiLevelType w:val="hybridMultilevel"/>
    <w:tmpl w:val="BCE2D2BC"/>
    <w:lvl w:ilvl="0" w:tplc="34680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48FD7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E5A08"/>
    <w:multiLevelType w:val="hybridMultilevel"/>
    <w:tmpl w:val="595A373C"/>
    <w:lvl w:ilvl="0" w:tplc="F10CFBE6">
      <w:start w:val="1"/>
      <w:numFmt w:val="decimal"/>
      <w:lvlText w:val="%1)"/>
      <w:lvlJc w:val="left"/>
      <w:pPr>
        <w:ind w:left="92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" w15:restartNumberingAfterBreak="0">
    <w:nsid w:val="143D26B1"/>
    <w:multiLevelType w:val="hybridMultilevel"/>
    <w:tmpl w:val="47AE6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48F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00502E"/>
    <w:multiLevelType w:val="hybridMultilevel"/>
    <w:tmpl w:val="3ED24996"/>
    <w:lvl w:ilvl="0" w:tplc="C9E63B02">
      <w:start w:val="1"/>
      <w:numFmt w:val="decimal"/>
      <w:lvlText w:val="%1)"/>
      <w:lvlJc w:val="left"/>
      <w:pPr>
        <w:tabs>
          <w:tab w:val="num" w:pos="2343"/>
        </w:tabs>
        <w:ind w:left="2343" w:hanging="363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520F8"/>
    <w:multiLevelType w:val="hybridMultilevel"/>
    <w:tmpl w:val="EECA793A"/>
    <w:lvl w:ilvl="0" w:tplc="A8881462">
      <w:start w:val="1"/>
      <w:numFmt w:val="ordinal"/>
      <w:lvlText w:val="%1"/>
      <w:lvlJc w:val="left"/>
      <w:pPr>
        <w:tabs>
          <w:tab w:val="num" w:pos="720"/>
        </w:tabs>
        <w:ind w:left="425" w:hanging="425"/>
      </w:pPr>
      <w:rPr>
        <w:rFonts w:hint="default"/>
        <w:b w:val="0"/>
        <w:i w:val="0"/>
        <w:color w:val="000000"/>
      </w:rPr>
    </w:lvl>
    <w:lvl w:ilvl="1" w:tplc="9E6ADE2C">
      <w:start w:val="1"/>
      <w:numFmt w:val="ordinal"/>
      <w:lvlText w:val="%2"/>
      <w:lvlJc w:val="left"/>
      <w:pPr>
        <w:tabs>
          <w:tab w:val="num" w:pos="720"/>
        </w:tabs>
        <w:ind w:left="425" w:hanging="425"/>
      </w:pPr>
      <w:rPr>
        <w:rFonts w:hint="default"/>
        <w:b w:val="0"/>
        <w:i w:val="0"/>
        <w:color w:val="000000"/>
      </w:rPr>
    </w:lvl>
    <w:lvl w:ilvl="2" w:tplc="DFA68822">
      <w:start w:val="1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5A1302"/>
    <w:multiLevelType w:val="hybridMultilevel"/>
    <w:tmpl w:val="AE14D83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3D16B2"/>
    <w:multiLevelType w:val="hybridMultilevel"/>
    <w:tmpl w:val="E4F045F8"/>
    <w:lvl w:ilvl="0" w:tplc="1C2AC0EA">
      <w:start w:val="1"/>
      <w:numFmt w:val="ordinal"/>
      <w:lvlText w:val="%1"/>
      <w:lvlJc w:val="left"/>
      <w:pPr>
        <w:tabs>
          <w:tab w:val="num" w:pos="720"/>
        </w:tabs>
        <w:ind w:left="425" w:hanging="425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F852D3"/>
    <w:multiLevelType w:val="hybridMultilevel"/>
    <w:tmpl w:val="7D9645D6"/>
    <w:lvl w:ilvl="0" w:tplc="4C48FD7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816167"/>
    <w:multiLevelType w:val="hybridMultilevel"/>
    <w:tmpl w:val="048E3190"/>
    <w:lvl w:ilvl="0" w:tplc="D25E03C8">
      <w:start w:val="1"/>
      <w:numFmt w:val="ordinal"/>
      <w:lvlText w:val="%1"/>
      <w:lvlJc w:val="left"/>
      <w:pPr>
        <w:tabs>
          <w:tab w:val="num" w:pos="720"/>
        </w:tabs>
        <w:ind w:left="425" w:hanging="425"/>
      </w:pPr>
      <w:rPr>
        <w:rFonts w:hint="default"/>
        <w:b w:val="0"/>
        <w:i w:val="0"/>
        <w:color w:val="000000"/>
      </w:rPr>
    </w:lvl>
    <w:lvl w:ilvl="1" w:tplc="AFB0723A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2"/>
      </w:rPr>
    </w:lvl>
    <w:lvl w:ilvl="2" w:tplc="D25E03C8">
      <w:start w:val="1"/>
      <w:numFmt w:val="ordinal"/>
      <w:lvlText w:val="%3"/>
      <w:lvlJc w:val="left"/>
      <w:pPr>
        <w:tabs>
          <w:tab w:val="num" w:pos="2700"/>
        </w:tabs>
        <w:ind w:left="2405" w:hanging="425"/>
      </w:pPr>
      <w:rPr>
        <w:rFonts w:hint="default"/>
        <w:b w:val="0"/>
        <w:i w:val="0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AE65C9"/>
    <w:multiLevelType w:val="hybridMultilevel"/>
    <w:tmpl w:val="4F6A19FE"/>
    <w:lvl w:ilvl="0" w:tplc="34680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3A46D2"/>
    <w:multiLevelType w:val="multilevel"/>
    <w:tmpl w:val="30E888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F2D7C97"/>
    <w:multiLevelType w:val="hybridMultilevel"/>
    <w:tmpl w:val="E37C895A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1FEE"/>
    <w:multiLevelType w:val="hybridMultilevel"/>
    <w:tmpl w:val="2B2A4C8A"/>
    <w:lvl w:ilvl="0" w:tplc="0F5E078C">
      <w:start w:val="1"/>
      <w:numFmt w:val="decimal"/>
      <w:lvlText w:val="%1."/>
      <w:lvlJc w:val="left"/>
      <w:pPr>
        <w:tabs>
          <w:tab w:val="num" w:pos="3005"/>
        </w:tabs>
        <w:ind w:left="3005" w:hanging="425"/>
      </w:pPr>
      <w:rPr>
        <w:rFonts w:ascii="Arial" w:hAnsi="Arial" w:cs="Times New Roman" w:hint="default"/>
        <w:sz w:val="22"/>
      </w:rPr>
    </w:lvl>
    <w:lvl w:ilvl="1" w:tplc="3FC849CA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ascii="Arial" w:hAnsi="Arial" w:cs="Times New Roman" w:hint="default"/>
        <w:b w:val="0"/>
        <w:i w:val="0"/>
        <w:sz w:val="22"/>
      </w:rPr>
    </w:lvl>
    <w:lvl w:ilvl="2" w:tplc="AFC0C9B6">
      <w:start w:val="3"/>
      <w:numFmt w:val="decimal"/>
      <w:lvlText w:val="%3."/>
      <w:lvlJc w:val="left"/>
      <w:pPr>
        <w:tabs>
          <w:tab w:val="num" w:pos="2405"/>
        </w:tabs>
        <w:ind w:left="2405" w:hanging="425"/>
      </w:pPr>
      <w:rPr>
        <w:rFonts w:ascii="Arial" w:hAnsi="Arial" w:cs="Times New Roman" w:hint="default"/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877285"/>
    <w:multiLevelType w:val="hybridMultilevel"/>
    <w:tmpl w:val="37CACEF4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56DE1"/>
    <w:multiLevelType w:val="hybridMultilevel"/>
    <w:tmpl w:val="D74C3EF2"/>
    <w:lvl w:ilvl="0" w:tplc="415012F6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DC315A9"/>
    <w:multiLevelType w:val="hybridMultilevel"/>
    <w:tmpl w:val="6BCCDA9A"/>
    <w:lvl w:ilvl="0" w:tplc="CDD85BFA">
      <w:start w:val="1"/>
      <w:numFmt w:val="decimal"/>
      <w:lvlText w:val="%1."/>
      <w:lvlJc w:val="left"/>
      <w:pPr>
        <w:tabs>
          <w:tab w:val="num" w:pos="3005"/>
        </w:tabs>
        <w:ind w:left="3005" w:hanging="425"/>
      </w:pPr>
      <w:rPr>
        <w:rFonts w:ascii="Arial" w:hAnsi="Arial" w:cs="Times New Roman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FD27D0"/>
    <w:multiLevelType w:val="hybridMultilevel"/>
    <w:tmpl w:val="0DE21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1665F"/>
    <w:multiLevelType w:val="hybridMultilevel"/>
    <w:tmpl w:val="10666DD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3"/>
  </w:num>
  <w:num w:numId="6">
    <w:abstractNumId w:val="4"/>
  </w:num>
  <w:num w:numId="7">
    <w:abstractNumId w:val="15"/>
  </w:num>
  <w:num w:numId="8">
    <w:abstractNumId w:val="9"/>
  </w:num>
  <w:num w:numId="9">
    <w:abstractNumId w:val="5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18"/>
  </w:num>
  <w:num w:numId="20">
    <w:abstractNumId w:val="0"/>
  </w:num>
  <w:num w:numId="21">
    <w:abstractNumId w:val="17"/>
  </w:num>
  <w:num w:numId="22">
    <w:abstractNumId w:val="1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425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C9"/>
    <w:rsid w:val="000212B7"/>
    <w:rsid w:val="0006181D"/>
    <w:rsid w:val="00063E3A"/>
    <w:rsid w:val="00066CB7"/>
    <w:rsid w:val="000A2049"/>
    <w:rsid w:val="000A45CB"/>
    <w:rsid w:val="00116B76"/>
    <w:rsid w:val="00121AA8"/>
    <w:rsid w:val="00131407"/>
    <w:rsid w:val="00135313"/>
    <w:rsid w:val="00164D80"/>
    <w:rsid w:val="00185B37"/>
    <w:rsid w:val="001875BC"/>
    <w:rsid w:val="001B445A"/>
    <w:rsid w:val="001D5125"/>
    <w:rsid w:val="001D5BDF"/>
    <w:rsid w:val="001E637A"/>
    <w:rsid w:val="002002A5"/>
    <w:rsid w:val="0020433B"/>
    <w:rsid w:val="00210E31"/>
    <w:rsid w:val="002525A2"/>
    <w:rsid w:val="002554D6"/>
    <w:rsid w:val="002574E7"/>
    <w:rsid w:val="00257CDC"/>
    <w:rsid w:val="0027473C"/>
    <w:rsid w:val="00282D1A"/>
    <w:rsid w:val="002C264C"/>
    <w:rsid w:val="0039134C"/>
    <w:rsid w:val="003C26C9"/>
    <w:rsid w:val="003D7C75"/>
    <w:rsid w:val="004351DD"/>
    <w:rsid w:val="00443A0B"/>
    <w:rsid w:val="00523A6E"/>
    <w:rsid w:val="00554B70"/>
    <w:rsid w:val="005640F6"/>
    <w:rsid w:val="0057064A"/>
    <w:rsid w:val="005710DB"/>
    <w:rsid w:val="005837AA"/>
    <w:rsid w:val="00584C8C"/>
    <w:rsid w:val="005B50DB"/>
    <w:rsid w:val="00620086"/>
    <w:rsid w:val="00645A97"/>
    <w:rsid w:val="00652D0B"/>
    <w:rsid w:val="00654C4E"/>
    <w:rsid w:val="006B4BBC"/>
    <w:rsid w:val="006B653E"/>
    <w:rsid w:val="006E6DBC"/>
    <w:rsid w:val="006F43A9"/>
    <w:rsid w:val="00704D6C"/>
    <w:rsid w:val="007068B8"/>
    <w:rsid w:val="00710622"/>
    <w:rsid w:val="00776FD9"/>
    <w:rsid w:val="007C0434"/>
    <w:rsid w:val="00807AEA"/>
    <w:rsid w:val="00816B60"/>
    <w:rsid w:val="008242DE"/>
    <w:rsid w:val="00870CA0"/>
    <w:rsid w:val="0087490E"/>
    <w:rsid w:val="008A1C15"/>
    <w:rsid w:val="008A3908"/>
    <w:rsid w:val="008C331A"/>
    <w:rsid w:val="008E4718"/>
    <w:rsid w:val="00906F93"/>
    <w:rsid w:val="0091085E"/>
    <w:rsid w:val="00936492"/>
    <w:rsid w:val="00995096"/>
    <w:rsid w:val="009A6CE6"/>
    <w:rsid w:val="009E021A"/>
    <w:rsid w:val="009E731F"/>
    <w:rsid w:val="00A52C39"/>
    <w:rsid w:val="00A56E7B"/>
    <w:rsid w:val="00A64971"/>
    <w:rsid w:val="00A80EA7"/>
    <w:rsid w:val="00AD0202"/>
    <w:rsid w:val="00AE2B55"/>
    <w:rsid w:val="00B018A8"/>
    <w:rsid w:val="00B12173"/>
    <w:rsid w:val="00B15406"/>
    <w:rsid w:val="00B2245A"/>
    <w:rsid w:val="00B3087D"/>
    <w:rsid w:val="00B50CDB"/>
    <w:rsid w:val="00B51CFC"/>
    <w:rsid w:val="00B656E7"/>
    <w:rsid w:val="00B66909"/>
    <w:rsid w:val="00B66B7C"/>
    <w:rsid w:val="00B73BB5"/>
    <w:rsid w:val="00B80E57"/>
    <w:rsid w:val="00B81BC1"/>
    <w:rsid w:val="00BA13BB"/>
    <w:rsid w:val="00BC0C17"/>
    <w:rsid w:val="00BE28A8"/>
    <w:rsid w:val="00C01976"/>
    <w:rsid w:val="00C65100"/>
    <w:rsid w:val="00C709ED"/>
    <w:rsid w:val="00C83D97"/>
    <w:rsid w:val="00C84F78"/>
    <w:rsid w:val="00CB6F29"/>
    <w:rsid w:val="00D42307"/>
    <w:rsid w:val="00D534EC"/>
    <w:rsid w:val="00D82F0C"/>
    <w:rsid w:val="00D96E4B"/>
    <w:rsid w:val="00DB221D"/>
    <w:rsid w:val="00DF0F62"/>
    <w:rsid w:val="00E31C89"/>
    <w:rsid w:val="00E476A5"/>
    <w:rsid w:val="00E62728"/>
    <w:rsid w:val="00E81629"/>
    <w:rsid w:val="00EA566F"/>
    <w:rsid w:val="00ED26B2"/>
    <w:rsid w:val="00ED3679"/>
    <w:rsid w:val="00F0781F"/>
    <w:rsid w:val="00F627EA"/>
    <w:rsid w:val="00F7527D"/>
    <w:rsid w:val="00F9492B"/>
    <w:rsid w:val="00F94B37"/>
    <w:rsid w:val="00FA375D"/>
    <w:rsid w:val="00FA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82E777"/>
  <w15:chartTrackingRefBased/>
  <w15:docId w15:val="{625717A7-BC4D-4A1D-A858-3B1DAD9D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 w:cs="Arial"/>
      <w:b/>
      <w:bCs/>
      <w:sz w:val="28"/>
    </w:rPr>
  </w:style>
  <w:style w:type="paragraph" w:styleId="Tekstpodstawowy3">
    <w:name w:val="Body Text 3"/>
    <w:basedOn w:val="Normalny"/>
    <w:semiHidden/>
    <w:pPr>
      <w:jc w:val="center"/>
    </w:pPr>
    <w:rPr>
      <w:rFonts w:ascii="Arial" w:hAnsi="Arial" w:cs="Arial"/>
      <w:sz w:val="22"/>
    </w:rPr>
  </w:style>
  <w:style w:type="paragraph" w:styleId="Tekstpodstawowy">
    <w:name w:val="Body Text"/>
    <w:basedOn w:val="Normalny"/>
    <w:link w:val="TekstpodstawowyZnak"/>
    <w:semiHidden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TytuZnak">
    <w:name w:val="Tytuł Znak"/>
    <w:link w:val="Tytu"/>
    <w:rsid w:val="00116B76"/>
    <w:rPr>
      <w:rFonts w:ascii="Arial" w:hAnsi="Arial" w:cs="Arial"/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4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043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C04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04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043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4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0434"/>
    <w:rPr>
      <w:b/>
      <w:bCs/>
    </w:rPr>
  </w:style>
  <w:style w:type="paragraph" w:styleId="Akapitzlist">
    <w:name w:val="List Paragraph"/>
    <w:basedOn w:val="Normalny"/>
    <w:uiPriority w:val="34"/>
    <w:qFormat/>
    <w:rsid w:val="00ED3679"/>
    <w:pPr>
      <w:ind w:left="720"/>
      <w:contextualSpacing/>
    </w:pPr>
  </w:style>
  <w:style w:type="character" w:customStyle="1" w:styleId="TekstpodstawowyZnak">
    <w:name w:val="Tekst podstawowy Znak"/>
    <w:link w:val="Tekstpodstawowy"/>
    <w:semiHidden/>
    <w:rsid w:val="00ED3679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884</Words>
  <Characters>5873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Adamczyk</dc:creator>
  <cp:keywords/>
  <cp:lastModifiedBy>Małgorzata Bakalarz</cp:lastModifiedBy>
  <cp:revision>2</cp:revision>
  <cp:lastPrinted>2014-04-30T09:04:00Z</cp:lastPrinted>
  <dcterms:created xsi:type="dcterms:W3CDTF">2020-06-02T08:59:00Z</dcterms:created>
  <dcterms:modified xsi:type="dcterms:W3CDTF">2020-06-02T08:59:00Z</dcterms:modified>
</cp:coreProperties>
</file>